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E1CC" w14:textId="7CF328CD" w:rsidR="006E3E94" w:rsidRDefault="006E3E94" w:rsidP="00193DEF">
      <w:pPr>
        <w:spacing w:after="0"/>
        <w:rPr>
          <w:b/>
          <w:sz w:val="40"/>
        </w:rPr>
      </w:pPr>
      <w:r>
        <w:rPr>
          <w:b/>
          <w:noProof/>
        </w:rPr>
        <w:drawing>
          <wp:anchor distT="0" distB="0" distL="114300" distR="114300" simplePos="0" relativeHeight="251658240" behindDoc="1" locked="0" layoutInCell="1" allowOverlap="1" wp14:anchorId="057F2331" wp14:editId="17713849">
            <wp:simplePos x="0" y="0"/>
            <wp:positionH relativeFrom="margin">
              <wp:posOffset>114300</wp:posOffset>
            </wp:positionH>
            <wp:positionV relativeFrom="paragraph">
              <wp:posOffset>0</wp:posOffset>
            </wp:positionV>
            <wp:extent cx="2103120" cy="817245"/>
            <wp:effectExtent l="0" t="0" r="0" b="1905"/>
            <wp:wrapTight wrapText="bothSides">
              <wp:wrapPolygon edited="0">
                <wp:start x="0" y="0"/>
                <wp:lineTo x="0" y="21147"/>
                <wp:lineTo x="21326" y="21147"/>
                <wp:lineTo x="213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3120" cy="817245"/>
                    </a:xfrm>
                    <a:prstGeom prst="rect">
                      <a:avLst/>
                    </a:prstGeom>
                    <a:noFill/>
                  </pic:spPr>
                </pic:pic>
              </a:graphicData>
            </a:graphic>
          </wp:anchor>
        </w:drawing>
      </w:r>
    </w:p>
    <w:p w14:paraId="0A7F511D" w14:textId="77777777" w:rsidR="006E3E94" w:rsidRDefault="006E3E94" w:rsidP="00EC16F1">
      <w:pPr>
        <w:spacing w:after="0"/>
        <w:jc w:val="center"/>
        <w:rPr>
          <w:b/>
          <w:sz w:val="40"/>
        </w:rPr>
      </w:pPr>
    </w:p>
    <w:p w14:paraId="51577EB4" w14:textId="77777777" w:rsidR="006E3E94" w:rsidRDefault="006E3E94" w:rsidP="00EC16F1">
      <w:pPr>
        <w:spacing w:after="0"/>
        <w:jc w:val="center"/>
        <w:rPr>
          <w:b/>
          <w:sz w:val="40"/>
        </w:rPr>
      </w:pPr>
    </w:p>
    <w:p w14:paraId="24A4AFEF" w14:textId="77777777" w:rsidR="00ED50A6" w:rsidRPr="001A066B" w:rsidRDefault="00EC409D" w:rsidP="00EC16F1">
      <w:pPr>
        <w:spacing w:after="0"/>
        <w:jc w:val="center"/>
        <w:rPr>
          <w:b/>
          <w:color w:val="1657A4"/>
          <w:sz w:val="40"/>
        </w:rPr>
      </w:pPr>
      <w:r w:rsidRPr="001A066B">
        <w:rPr>
          <w:b/>
          <w:color w:val="1657A4"/>
          <w:sz w:val="40"/>
        </w:rPr>
        <w:t xml:space="preserve">Sample </w:t>
      </w:r>
      <w:r w:rsidR="00520661" w:rsidRPr="001A066B">
        <w:rPr>
          <w:b/>
          <w:color w:val="1657A4"/>
          <w:sz w:val="40"/>
        </w:rPr>
        <w:t>Driver Safety Manual</w:t>
      </w:r>
    </w:p>
    <w:p w14:paraId="1F8DC012" w14:textId="534C3642" w:rsidR="00C70AF5" w:rsidRDefault="00C70AF5" w:rsidP="00EC16F1">
      <w:pPr>
        <w:spacing w:after="0"/>
        <w:jc w:val="center"/>
        <w:rPr>
          <w:b/>
        </w:rPr>
      </w:pPr>
    </w:p>
    <w:p w14:paraId="2DCA5CB7" w14:textId="77777777" w:rsidR="00C7527A" w:rsidRPr="00EC409D" w:rsidRDefault="00C7527A" w:rsidP="00EC16F1">
      <w:pPr>
        <w:spacing w:after="0"/>
        <w:jc w:val="center"/>
        <w:rPr>
          <w:b/>
        </w:rPr>
      </w:pPr>
    </w:p>
    <w:p w14:paraId="068590CF" w14:textId="77777777" w:rsidR="00857E92" w:rsidRPr="00424EE0" w:rsidRDefault="00BF4D3F" w:rsidP="00857E92">
      <w:pPr>
        <w:pStyle w:val="Pa1"/>
        <w:rPr>
          <w:rFonts w:asciiTheme="minorHAnsi" w:hAnsiTheme="minorHAnsi" w:cstheme="minorHAnsi"/>
          <w:sz w:val="22"/>
          <w:szCs w:val="22"/>
        </w:rPr>
      </w:pPr>
      <w:r w:rsidRPr="00BF4D3F">
        <w:rPr>
          <w:rFonts w:asciiTheme="minorHAnsi" w:hAnsiTheme="minorHAnsi" w:cstheme="minorHAnsi"/>
          <w:sz w:val="22"/>
          <w:szCs w:val="22"/>
        </w:rPr>
        <w:t xml:space="preserve">The following rules and policies are meant as a guideline and do not cover every possible item or situation. </w:t>
      </w:r>
      <w:r>
        <w:rPr>
          <w:rFonts w:asciiTheme="minorHAnsi" w:hAnsiTheme="minorHAnsi" w:cstheme="minorHAnsi"/>
          <w:sz w:val="22"/>
          <w:szCs w:val="22"/>
        </w:rPr>
        <w:t xml:space="preserve">Contact your manager or our safety staff if you have additional questions </w:t>
      </w:r>
      <w:r w:rsidR="00585306">
        <w:rPr>
          <w:rFonts w:asciiTheme="minorHAnsi" w:hAnsiTheme="minorHAnsi" w:cstheme="minorHAnsi"/>
          <w:sz w:val="22"/>
          <w:szCs w:val="22"/>
        </w:rPr>
        <w:t xml:space="preserve">or </w:t>
      </w:r>
      <w:r>
        <w:rPr>
          <w:rFonts w:asciiTheme="minorHAnsi" w:hAnsiTheme="minorHAnsi" w:cstheme="minorHAnsi"/>
          <w:sz w:val="22"/>
          <w:szCs w:val="22"/>
        </w:rPr>
        <w:t xml:space="preserve">concerns. </w:t>
      </w:r>
      <w:r w:rsidR="00520661" w:rsidRPr="00424EE0">
        <w:rPr>
          <w:rFonts w:asciiTheme="minorHAnsi" w:hAnsiTheme="minorHAnsi" w:cstheme="minorHAnsi"/>
          <w:sz w:val="22"/>
          <w:szCs w:val="22"/>
        </w:rPr>
        <w:t xml:space="preserve"> We ask you to read the manual, then sign, date and return this Statement of Acknowledgment.</w:t>
      </w:r>
    </w:p>
    <w:p w14:paraId="4D110933" w14:textId="77777777" w:rsidR="00857E92" w:rsidRPr="00424EE0" w:rsidRDefault="00857E92" w:rsidP="00857E92">
      <w:pPr>
        <w:pStyle w:val="Pa1"/>
        <w:rPr>
          <w:rFonts w:asciiTheme="minorHAnsi" w:hAnsiTheme="minorHAnsi" w:cstheme="minorHAnsi"/>
          <w:sz w:val="22"/>
          <w:szCs w:val="22"/>
        </w:rPr>
      </w:pPr>
    </w:p>
    <w:p w14:paraId="219AC59E" w14:textId="77777777" w:rsidR="00857E92" w:rsidRPr="00424EE0" w:rsidRDefault="00077BE0" w:rsidP="00857E92">
      <w:pPr>
        <w:pStyle w:val="Default"/>
        <w:rPr>
          <w:rFonts w:asciiTheme="minorHAnsi" w:hAnsiTheme="minorHAnsi" w:cstheme="minorHAnsi"/>
          <w:color w:val="auto"/>
          <w:sz w:val="22"/>
          <w:szCs w:val="22"/>
        </w:rPr>
      </w:pPr>
      <w:r>
        <w:rPr>
          <w:rFonts w:asciiTheme="minorHAnsi" w:hAnsiTheme="minorHAnsi" w:cstheme="minorHAnsi"/>
          <w:color w:val="auto"/>
          <w:sz w:val="22"/>
          <w:szCs w:val="22"/>
        </w:rPr>
        <w:t>_______________</w:t>
      </w:r>
      <w:r w:rsidR="00857E92" w:rsidRPr="00424EE0">
        <w:rPr>
          <w:rFonts w:asciiTheme="minorHAnsi" w:hAnsiTheme="minorHAnsi" w:cstheme="minorHAnsi"/>
          <w:color w:val="auto"/>
          <w:sz w:val="22"/>
          <w:szCs w:val="22"/>
        </w:rPr>
        <w:t>, President</w:t>
      </w:r>
    </w:p>
    <w:p w14:paraId="499BFAF1" w14:textId="77777777" w:rsidR="00857E92" w:rsidRPr="00424EE0" w:rsidRDefault="00857E92" w:rsidP="00857E92">
      <w:pPr>
        <w:pStyle w:val="Default"/>
        <w:rPr>
          <w:rFonts w:asciiTheme="minorHAnsi" w:hAnsiTheme="minorHAnsi" w:cstheme="minorHAnsi"/>
          <w:color w:val="auto"/>
          <w:sz w:val="22"/>
          <w:szCs w:val="22"/>
        </w:rPr>
      </w:pPr>
    </w:p>
    <w:p w14:paraId="7FF6C065" w14:textId="77777777" w:rsidR="00424EE0" w:rsidRPr="00424EE0" w:rsidRDefault="00424EE0" w:rsidP="00EC5B9C">
      <w:pPr>
        <w:pStyle w:val="Pa1"/>
        <w:rPr>
          <w:rFonts w:asciiTheme="minorHAnsi" w:hAnsiTheme="minorHAnsi" w:cstheme="minorHAnsi"/>
          <w:sz w:val="22"/>
          <w:szCs w:val="22"/>
        </w:rPr>
      </w:pPr>
    </w:p>
    <w:p w14:paraId="383FE285" w14:textId="77777777" w:rsidR="00424EE0" w:rsidRPr="00424EE0" w:rsidRDefault="00424EE0" w:rsidP="00424EE0">
      <w:pPr>
        <w:pStyle w:val="Default"/>
        <w:rPr>
          <w:rFonts w:asciiTheme="minorHAnsi" w:hAnsiTheme="minorHAnsi" w:cstheme="minorHAnsi"/>
          <w:b/>
        </w:rPr>
      </w:pPr>
      <w:r w:rsidRPr="00424EE0">
        <w:rPr>
          <w:rFonts w:asciiTheme="minorHAnsi" w:hAnsiTheme="minorHAnsi" w:cstheme="minorHAnsi"/>
          <w:b/>
        </w:rPr>
        <w:t>Statement of Acknowledgement</w:t>
      </w:r>
    </w:p>
    <w:p w14:paraId="05E1DDAA" w14:textId="77777777" w:rsidR="00424EE0" w:rsidRPr="00424EE0" w:rsidRDefault="00424EE0" w:rsidP="00EC5B9C">
      <w:pPr>
        <w:pStyle w:val="Pa1"/>
        <w:rPr>
          <w:rFonts w:asciiTheme="minorHAnsi" w:hAnsiTheme="minorHAnsi" w:cstheme="minorHAnsi"/>
          <w:sz w:val="22"/>
          <w:szCs w:val="22"/>
        </w:rPr>
      </w:pPr>
    </w:p>
    <w:p w14:paraId="450171F6" w14:textId="77777777" w:rsidR="00EC5B9C" w:rsidRPr="00424EE0" w:rsidRDefault="00520661" w:rsidP="00EC5B9C">
      <w:pPr>
        <w:pStyle w:val="Pa1"/>
        <w:rPr>
          <w:rFonts w:asciiTheme="minorHAnsi" w:hAnsiTheme="minorHAnsi" w:cstheme="minorHAnsi"/>
          <w:sz w:val="22"/>
          <w:szCs w:val="22"/>
        </w:rPr>
      </w:pPr>
      <w:r w:rsidRPr="00424EE0">
        <w:rPr>
          <w:rFonts w:asciiTheme="minorHAnsi" w:hAnsiTheme="minorHAnsi" w:cstheme="minorHAnsi"/>
          <w:sz w:val="22"/>
          <w:szCs w:val="22"/>
        </w:rPr>
        <w:t xml:space="preserve">I have read the </w:t>
      </w:r>
      <w:r w:rsidR="00077BE0">
        <w:rPr>
          <w:rFonts w:asciiTheme="minorHAnsi" w:hAnsiTheme="minorHAnsi" w:cstheme="minorHAnsi"/>
          <w:sz w:val="22"/>
          <w:szCs w:val="22"/>
        </w:rPr>
        <w:t>_____________</w:t>
      </w:r>
      <w:r w:rsidR="00857E92" w:rsidRPr="00424EE0">
        <w:rPr>
          <w:rFonts w:asciiTheme="minorHAnsi" w:hAnsiTheme="minorHAnsi" w:cstheme="minorHAnsi"/>
          <w:sz w:val="22"/>
          <w:szCs w:val="22"/>
        </w:rPr>
        <w:t xml:space="preserve"> Driver Safety Manual a</w:t>
      </w:r>
      <w:r w:rsidRPr="00424EE0">
        <w:rPr>
          <w:rFonts w:asciiTheme="minorHAnsi" w:hAnsiTheme="minorHAnsi" w:cstheme="minorHAnsi"/>
          <w:sz w:val="22"/>
          <w:szCs w:val="22"/>
        </w:rPr>
        <w:t xml:space="preserve">nd understand the information contained in this document. I acknowledge that I will be held accountable for complying with all rules and </w:t>
      </w:r>
      <w:r w:rsidR="00857E92" w:rsidRPr="00424EE0">
        <w:rPr>
          <w:rFonts w:asciiTheme="minorHAnsi" w:hAnsiTheme="minorHAnsi" w:cstheme="minorHAnsi"/>
          <w:sz w:val="22"/>
          <w:szCs w:val="22"/>
        </w:rPr>
        <w:t xml:space="preserve">policies </w:t>
      </w:r>
      <w:r w:rsidRPr="00424EE0">
        <w:rPr>
          <w:rFonts w:asciiTheme="minorHAnsi" w:hAnsiTheme="minorHAnsi" w:cstheme="minorHAnsi"/>
          <w:sz w:val="22"/>
          <w:szCs w:val="22"/>
        </w:rPr>
        <w:t>stated here.</w:t>
      </w:r>
      <w:r w:rsidR="00EC5B9C" w:rsidRPr="00424EE0">
        <w:rPr>
          <w:rFonts w:asciiTheme="minorHAnsi" w:hAnsiTheme="minorHAnsi" w:cstheme="minorHAnsi"/>
          <w:sz w:val="22"/>
          <w:szCs w:val="22"/>
        </w:rPr>
        <w:t xml:space="preserve"> Additionally, </w:t>
      </w:r>
      <w:r w:rsidR="00CD5B21">
        <w:rPr>
          <w:rFonts w:asciiTheme="minorHAnsi" w:hAnsiTheme="minorHAnsi" w:cstheme="minorHAnsi"/>
          <w:sz w:val="22"/>
          <w:szCs w:val="22"/>
        </w:rPr>
        <w:t>my</w:t>
      </w:r>
    </w:p>
    <w:p w14:paraId="637DD4D7" w14:textId="77777777" w:rsidR="00424EE0" w:rsidRPr="00424EE0" w:rsidRDefault="00EC5B9C" w:rsidP="00424EE0">
      <w:r w:rsidRPr="00424EE0">
        <w:rPr>
          <w:rFonts w:cstheme="minorHAnsi"/>
        </w:rPr>
        <w:t>compliance with these policies is a part of</w:t>
      </w:r>
      <w:r w:rsidR="00CD5B21">
        <w:rPr>
          <w:rFonts w:cstheme="minorHAnsi"/>
        </w:rPr>
        <w:t xml:space="preserve"> my</w:t>
      </w:r>
      <w:r w:rsidRPr="00424EE0">
        <w:rPr>
          <w:rFonts w:cstheme="minorHAnsi"/>
        </w:rPr>
        <w:t xml:space="preserve"> job and is a condition of </w:t>
      </w:r>
      <w:r w:rsidR="00CD5B21">
        <w:rPr>
          <w:rFonts w:cstheme="minorHAnsi"/>
        </w:rPr>
        <w:t>my</w:t>
      </w:r>
      <w:r w:rsidR="00CD5B21" w:rsidRPr="00424EE0">
        <w:rPr>
          <w:rFonts w:cstheme="minorHAnsi"/>
        </w:rPr>
        <w:t xml:space="preserve"> </w:t>
      </w:r>
      <w:r w:rsidRPr="00424EE0">
        <w:rPr>
          <w:rFonts w:cstheme="minorHAnsi"/>
        </w:rPr>
        <w:t>employment.</w:t>
      </w:r>
      <w:r w:rsidR="00424EE0" w:rsidRPr="00424EE0">
        <w:rPr>
          <w:b/>
        </w:rPr>
        <w:t xml:space="preserve"> </w:t>
      </w:r>
      <w:r w:rsidR="00CD5B21">
        <w:t>I agree that t</w:t>
      </w:r>
      <w:r w:rsidR="00424EE0" w:rsidRPr="00424EE0">
        <w:t>his document does not constitute an employment contract</w:t>
      </w:r>
      <w:r w:rsidR="00424EE0">
        <w:t>.</w:t>
      </w:r>
    </w:p>
    <w:p w14:paraId="6D5B1A37" w14:textId="77777777" w:rsidR="00520661" w:rsidRPr="00424EE0" w:rsidRDefault="00520661" w:rsidP="00EC5B9C">
      <w:pPr>
        <w:pStyle w:val="Pa1"/>
        <w:rPr>
          <w:rFonts w:asciiTheme="minorHAnsi" w:hAnsiTheme="minorHAnsi" w:cstheme="minorHAnsi"/>
          <w:sz w:val="22"/>
          <w:szCs w:val="22"/>
        </w:rPr>
      </w:pPr>
    </w:p>
    <w:p w14:paraId="5B098F37" w14:textId="77777777" w:rsidR="00857E92" w:rsidRPr="00424EE0" w:rsidRDefault="00857E92" w:rsidP="00857E92">
      <w:pPr>
        <w:pStyle w:val="Default"/>
        <w:rPr>
          <w:rFonts w:asciiTheme="minorHAnsi" w:hAnsiTheme="minorHAnsi" w:cstheme="minorHAnsi"/>
        </w:rPr>
      </w:pPr>
    </w:p>
    <w:p w14:paraId="18C805BA" w14:textId="77777777" w:rsidR="00857E92" w:rsidRPr="00424EE0" w:rsidRDefault="00857E92" w:rsidP="00857E92">
      <w:pPr>
        <w:pStyle w:val="Default"/>
        <w:rPr>
          <w:rFonts w:asciiTheme="minorHAnsi" w:hAnsiTheme="minorHAnsi" w:cstheme="minorHAnsi"/>
        </w:rPr>
      </w:pPr>
    </w:p>
    <w:p w14:paraId="4C9074C1" w14:textId="77777777" w:rsidR="00857E92" w:rsidRPr="00424EE0" w:rsidRDefault="00857E92" w:rsidP="00857E92">
      <w:pPr>
        <w:pStyle w:val="Default"/>
        <w:rPr>
          <w:rFonts w:asciiTheme="minorHAnsi" w:hAnsiTheme="minorHAnsi" w:cstheme="minorHAnsi"/>
        </w:rPr>
      </w:pPr>
      <w:r w:rsidRPr="00424EE0">
        <w:rPr>
          <w:rFonts w:asciiTheme="minorHAnsi" w:hAnsiTheme="minorHAnsi" w:cstheme="minorHAnsi"/>
        </w:rPr>
        <w:t>__________________________</w:t>
      </w:r>
      <w:r w:rsidRPr="00424EE0">
        <w:rPr>
          <w:rFonts w:asciiTheme="minorHAnsi" w:hAnsiTheme="minorHAnsi" w:cstheme="minorHAnsi"/>
        </w:rPr>
        <w:tab/>
        <w:t>__________________________</w:t>
      </w:r>
      <w:r w:rsidRPr="00424EE0">
        <w:rPr>
          <w:rFonts w:asciiTheme="minorHAnsi" w:hAnsiTheme="minorHAnsi" w:cstheme="minorHAnsi"/>
        </w:rPr>
        <w:tab/>
        <w:t>_______________</w:t>
      </w:r>
    </w:p>
    <w:p w14:paraId="5CDBF531" w14:textId="77777777" w:rsidR="00857E92" w:rsidRPr="00424EE0" w:rsidRDefault="00857E92" w:rsidP="00857E92">
      <w:pPr>
        <w:pStyle w:val="Default"/>
        <w:rPr>
          <w:rFonts w:asciiTheme="minorHAnsi" w:hAnsiTheme="minorHAnsi" w:cstheme="minorHAnsi"/>
        </w:rPr>
      </w:pPr>
      <w:r w:rsidRPr="00424EE0">
        <w:rPr>
          <w:rFonts w:asciiTheme="minorHAnsi" w:hAnsiTheme="minorHAnsi" w:cstheme="minorHAnsi"/>
        </w:rPr>
        <w:t>Driver Name</w:t>
      </w:r>
      <w:r w:rsidRPr="00424EE0">
        <w:rPr>
          <w:rFonts w:asciiTheme="minorHAnsi" w:hAnsiTheme="minorHAnsi" w:cstheme="minorHAnsi"/>
        </w:rPr>
        <w:tab/>
      </w:r>
      <w:r w:rsidRPr="00424EE0">
        <w:rPr>
          <w:rFonts w:asciiTheme="minorHAnsi" w:hAnsiTheme="minorHAnsi" w:cstheme="minorHAnsi"/>
        </w:rPr>
        <w:tab/>
      </w:r>
      <w:r w:rsidRPr="00424EE0">
        <w:rPr>
          <w:rFonts w:asciiTheme="minorHAnsi" w:hAnsiTheme="minorHAnsi" w:cstheme="minorHAnsi"/>
        </w:rPr>
        <w:tab/>
      </w:r>
      <w:r w:rsidRPr="00424EE0">
        <w:rPr>
          <w:rFonts w:asciiTheme="minorHAnsi" w:hAnsiTheme="minorHAnsi" w:cstheme="minorHAnsi"/>
        </w:rPr>
        <w:tab/>
        <w:t>Driver Signature</w:t>
      </w:r>
      <w:r w:rsidRPr="00424EE0">
        <w:rPr>
          <w:rFonts w:asciiTheme="minorHAnsi" w:hAnsiTheme="minorHAnsi" w:cstheme="minorHAnsi"/>
        </w:rPr>
        <w:tab/>
      </w:r>
      <w:r w:rsidRPr="00424EE0">
        <w:rPr>
          <w:rFonts w:asciiTheme="minorHAnsi" w:hAnsiTheme="minorHAnsi" w:cstheme="minorHAnsi"/>
        </w:rPr>
        <w:tab/>
      </w:r>
      <w:r w:rsidRPr="00424EE0">
        <w:rPr>
          <w:rFonts w:asciiTheme="minorHAnsi" w:hAnsiTheme="minorHAnsi" w:cstheme="minorHAnsi"/>
        </w:rPr>
        <w:tab/>
        <w:t>Date</w:t>
      </w:r>
    </w:p>
    <w:p w14:paraId="7D5A33E9" w14:textId="77777777" w:rsidR="008D674D" w:rsidRPr="00424EE0" w:rsidRDefault="008D674D">
      <w:pPr>
        <w:rPr>
          <w:rFonts w:cstheme="minorHAnsi"/>
        </w:rPr>
      </w:pPr>
      <w:r w:rsidRPr="00424EE0">
        <w:rPr>
          <w:rFonts w:cstheme="minorHAnsi"/>
        </w:rPr>
        <w:br w:type="page"/>
      </w:r>
    </w:p>
    <w:p w14:paraId="08866D0E" w14:textId="77777777" w:rsidR="008D674D" w:rsidRPr="00842834" w:rsidRDefault="008D674D">
      <w:pPr>
        <w:rPr>
          <w:b/>
        </w:rPr>
      </w:pPr>
      <w:r w:rsidRPr="00842834">
        <w:rPr>
          <w:b/>
        </w:rPr>
        <w:lastRenderedPageBreak/>
        <w:t>Driver Qualification</w:t>
      </w:r>
      <w:r w:rsidR="00D53936">
        <w:rPr>
          <w:b/>
        </w:rPr>
        <w:t>/Eligibility</w:t>
      </w:r>
      <w:r w:rsidR="008150FE">
        <w:rPr>
          <w:b/>
        </w:rPr>
        <w:tab/>
      </w:r>
      <w:r w:rsidR="008150FE" w:rsidRPr="008150FE">
        <w:t>______Initials</w:t>
      </w:r>
    </w:p>
    <w:p w14:paraId="28126BDC" w14:textId="1B797168" w:rsidR="005F2D19" w:rsidRPr="00077BE0" w:rsidRDefault="005F2D19" w:rsidP="005F2D19">
      <w:pPr>
        <w:pStyle w:val="ListParagraph"/>
        <w:numPr>
          <w:ilvl w:val="0"/>
          <w:numId w:val="4"/>
        </w:numPr>
        <w:rPr>
          <w:color w:val="2F5496" w:themeColor="accent1" w:themeShade="BF"/>
        </w:rPr>
      </w:pPr>
      <w:r>
        <w:t xml:space="preserve">Drivers must possess the required license to operate the vehicle assigned. </w:t>
      </w:r>
      <w:r w:rsidRPr="00077BE0">
        <w:rPr>
          <w:color w:val="2F5496" w:themeColor="accent1" w:themeShade="BF"/>
        </w:rPr>
        <w:t>(</w:t>
      </w:r>
      <w:r w:rsidR="00467E96">
        <w:rPr>
          <w:color w:val="2F5496" w:themeColor="accent1" w:themeShade="BF"/>
        </w:rPr>
        <w:t>P</w:t>
      </w:r>
      <w:r w:rsidRPr="00077BE0">
        <w:rPr>
          <w:color w:val="2F5496" w:themeColor="accent1" w:themeShade="BF"/>
        </w:rPr>
        <w:t>rovide license requirements for your operations – proper class or CDL)</w:t>
      </w:r>
    </w:p>
    <w:p w14:paraId="26CC59C1" w14:textId="3F20ABF6" w:rsidR="008D674D" w:rsidRDefault="00077BE0" w:rsidP="007E5102">
      <w:pPr>
        <w:pStyle w:val="ListParagraph"/>
        <w:numPr>
          <w:ilvl w:val="0"/>
          <w:numId w:val="4"/>
        </w:numPr>
      </w:pPr>
      <w:r>
        <w:t xml:space="preserve">Drivers must have at least </w:t>
      </w:r>
      <w:r w:rsidR="0099162D">
        <w:t xml:space="preserve">three </w:t>
      </w:r>
      <w:r>
        <w:t>years of total driving experience</w:t>
      </w:r>
      <w:r w:rsidR="00467E96">
        <w:t xml:space="preserve"> and </w:t>
      </w:r>
      <w:r w:rsidR="008D674D">
        <w:t xml:space="preserve">at least two full years of experience driving the type of vehicle assigned. </w:t>
      </w:r>
      <w:r w:rsidR="00467E96" w:rsidRPr="00467E96">
        <w:rPr>
          <w:color w:val="4472C4" w:themeColor="accent1"/>
        </w:rPr>
        <w:t>(</w:t>
      </w:r>
      <w:r w:rsidR="00467E96">
        <w:rPr>
          <w:color w:val="4472C4" w:themeColor="accent1"/>
        </w:rPr>
        <w:t>T</w:t>
      </w:r>
      <w:r w:rsidR="00467E96" w:rsidRPr="00467E96">
        <w:rPr>
          <w:color w:val="4472C4" w:themeColor="accent1"/>
        </w:rPr>
        <w:t>ypically, more experience</w:t>
      </w:r>
      <w:r w:rsidR="00467E96">
        <w:rPr>
          <w:color w:val="4472C4" w:themeColor="accent1"/>
        </w:rPr>
        <w:t>/knowledge</w:t>
      </w:r>
      <w:r w:rsidR="00467E96" w:rsidRPr="00467E96">
        <w:rPr>
          <w:color w:val="4472C4" w:themeColor="accent1"/>
        </w:rPr>
        <w:t xml:space="preserve"> is required for operating s</w:t>
      </w:r>
      <w:r w:rsidR="008D674D" w:rsidRPr="00467E96">
        <w:rPr>
          <w:color w:val="4472C4" w:themeColor="accent1"/>
        </w:rPr>
        <w:t>pecialized vehicles</w:t>
      </w:r>
      <w:r w:rsidR="00467E96" w:rsidRPr="00467E96">
        <w:rPr>
          <w:color w:val="4472C4" w:themeColor="accent1"/>
        </w:rPr>
        <w:t xml:space="preserve">, hauling unique </w:t>
      </w:r>
      <w:r w:rsidR="005F2D19" w:rsidRPr="00467E96">
        <w:rPr>
          <w:color w:val="4472C4" w:themeColor="accent1"/>
        </w:rPr>
        <w:t xml:space="preserve">cargo, </w:t>
      </w:r>
      <w:r w:rsidR="00467E96" w:rsidRPr="00467E96">
        <w:rPr>
          <w:color w:val="4472C4" w:themeColor="accent1"/>
        </w:rPr>
        <w:t>pulling</w:t>
      </w:r>
      <w:r w:rsidR="005F2D19" w:rsidRPr="00467E96">
        <w:rPr>
          <w:color w:val="4472C4" w:themeColor="accent1"/>
        </w:rPr>
        <w:t xml:space="preserve"> trailers, </w:t>
      </w:r>
      <w:r w:rsidR="00467E96" w:rsidRPr="00467E96">
        <w:rPr>
          <w:color w:val="4472C4" w:themeColor="accent1"/>
        </w:rPr>
        <w:t xml:space="preserve">or operating in unique environments such as </w:t>
      </w:r>
      <w:r w:rsidR="00467E96">
        <w:rPr>
          <w:color w:val="4472C4" w:themeColor="accent1"/>
        </w:rPr>
        <w:t xml:space="preserve">large </w:t>
      </w:r>
      <w:r w:rsidR="00467E96" w:rsidRPr="00467E96">
        <w:rPr>
          <w:color w:val="4472C4" w:themeColor="accent1"/>
        </w:rPr>
        <w:t>cit</w:t>
      </w:r>
      <w:r w:rsidR="00467E96">
        <w:rPr>
          <w:color w:val="4472C4" w:themeColor="accent1"/>
        </w:rPr>
        <w:t>ies</w:t>
      </w:r>
      <w:r w:rsidR="00467E96" w:rsidRPr="00467E96">
        <w:rPr>
          <w:color w:val="4472C4" w:themeColor="accent1"/>
        </w:rPr>
        <w:t xml:space="preserve"> or mountain</w:t>
      </w:r>
      <w:r w:rsidR="00467E96">
        <w:rPr>
          <w:color w:val="4472C4" w:themeColor="accent1"/>
        </w:rPr>
        <w:t xml:space="preserve">s. These </w:t>
      </w:r>
      <w:r w:rsidR="00AD1C84">
        <w:rPr>
          <w:color w:val="4472C4" w:themeColor="accent1"/>
        </w:rPr>
        <w:t xml:space="preserve">experience/knowledge </w:t>
      </w:r>
      <w:r w:rsidR="00467E96">
        <w:rPr>
          <w:color w:val="4472C4" w:themeColor="accent1"/>
        </w:rPr>
        <w:t>requirements should be listed.</w:t>
      </w:r>
      <w:r w:rsidR="00467E96" w:rsidRPr="00467E96">
        <w:rPr>
          <w:color w:val="4472C4" w:themeColor="accent1"/>
        </w:rPr>
        <w:t>)</w:t>
      </w:r>
      <w:r w:rsidR="005F2D19" w:rsidRPr="00467E96">
        <w:rPr>
          <w:color w:val="4472C4" w:themeColor="accent1"/>
        </w:rPr>
        <w:t xml:space="preserve"> </w:t>
      </w:r>
    </w:p>
    <w:p w14:paraId="089C0873" w14:textId="77777777" w:rsidR="00691427" w:rsidRDefault="00691427" w:rsidP="00691427">
      <w:pPr>
        <w:pStyle w:val="ListParagraph"/>
        <w:numPr>
          <w:ilvl w:val="0"/>
          <w:numId w:val="4"/>
        </w:numPr>
      </w:pPr>
      <w:r>
        <w:t xml:space="preserve">Drivers must maintain an acceptable motor vehicle driving </w:t>
      </w:r>
      <w:r w:rsidR="00C446AC">
        <w:t>r</w:t>
      </w:r>
      <w:r>
        <w:t xml:space="preserve">ecord (MVR). </w:t>
      </w:r>
    </w:p>
    <w:p w14:paraId="64FCD441" w14:textId="77777777" w:rsidR="00077BE0" w:rsidRDefault="00077BE0" w:rsidP="00077BE0">
      <w:pPr>
        <w:pStyle w:val="ListParagraph"/>
        <w:numPr>
          <w:ilvl w:val="1"/>
          <w:numId w:val="4"/>
        </w:numPr>
      </w:pPr>
      <w:r>
        <w:t xml:space="preserve">No drug- or alcohol-related violations, such as driving under the influence (DUI) or driving while intoxicated (DWI), in the last </w:t>
      </w:r>
      <w:r w:rsidRPr="00077BE0">
        <w:rPr>
          <w:u w:val="single"/>
        </w:rPr>
        <w:t>five years</w:t>
      </w:r>
      <w:r>
        <w:t>.</w:t>
      </w:r>
    </w:p>
    <w:p w14:paraId="5267AF75" w14:textId="77777777" w:rsidR="00077BE0" w:rsidRDefault="00077BE0" w:rsidP="00077BE0">
      <w:pPr>
        <w:pStyle w:val="ListParagraph"/>
        <w:numPr>
          <w:ilvl w:val="1"/>
          <w:numId w:val="4"/>
        </w:numPr>
      </w:pPr>
      <w:r>
        <w:t xml:space="preserve">No major violations in the last </w:t>
      </w:r>
      <w:r w:rsidRPr="00077BE0">
        <w:rPr>
          <w:u w:val="single"/>
        </w:rPr>
        <w:t>three years</w:t>
      </w:r>
      <w:r>
        <w:t xml:space="preserve">. </w:t>
      </w:r>
    </w:p>
    <w:p w14:paraId="6EC30048" w14:textId="77777777" w:rsidR="00691427" w:rsidRDefault="00691427" w:rsidP="00691427">
      <w:pPr>
        <w:pStyle w:val="ListParagraph"/>
        <w:numPr>
          <w:ilvl w:val="1"/>
          <w:numId w:val="4"/>
        </w:numPr>
      </w:pPr>
      <w:r>
        <w:t>Minor moving violations and at-fault collisions (combined):</w:t>
      </w:r>
    </w:p>
    <w:p w14:paraId="49EEAFC2" w14:textId="77777777" w:rsidR="00691427" w:rsidRDefault="00691427" w:rsidP="00691427">
      <w:pPr>
        <w:pStyle w:val="ListParagraph"/>
        <w:numPr>
          <w:ilvl w:val="2"/>
          <w:numId w:val="4"/>
        </w:numPr>
      </w:pPr>
      <w:r>
        <w:t xml:space="preserve">No more than three in the past </w:t>
      </w:r>
      <w:r w:rsidRPr="00077BE0">
        <w:rPr>
          <w:u w:val="single"/>
        </w:rPr>
        <w:t>three years</w:t>
      </w:r>
      <w:r>
        <w:t>.</w:t>
      </w:r>
    </w:p>
    <w:p w14:paraId="64D98B01" w14:textId="77777777" w:rsidR="00691427" w:rsidRDefault="00691427" w:rsidP="00691427">
      <w:pPr>
        <w:pStyle w:val="ListParagraph"/>
        <w:numPr>
          <w:ilvl w:val="2"/>
          <w:numId w:val="4"/>
        </w:numPr>
      </w:pPr>
      <w:r>
        <w:t xml:space="preserve">No more than two in the last </w:t>
      </w:r>
      <w:r w:rsidRPr="00077BE0">
        <w:rPr>
          <w:u w:val="single"/>
        </w:rPr>
        <w:t>12 months</w:t>
      </w:r>
      <w:r>
        <w:t xml:space="preserve">. </w:t>
      </w:r>
    </w:p>
    <w:tbl>
      <w:tblPr>
        <w:tblStyle w:val="TableGrid"/>
        <w:tblW w:w="0" w:type="auto"/>
        <w:tblInd w:w="1075" w:type="dxa"/>
        <w:tblLook w:val="04A0" w:firstRow="1" w:lastRow="0" w:firstColumn="1" w:lastColumn="0" w:noHBand="0" w:noVBand="1"/>
      </w:tblPr>
      <w:tblGrid>
        <w:gridCol w:w="5130"/>
        <w:gridCol w:w="4410"/>
      </w:tblGrid>
      <w:tr w:rsidR="003A6287" w14:paraId="7827DFD0" w14:textId="77777777" w:rsidTr="003A6287">
        <w:tc>
          <w:tcPr>
            <w:tcW w:w="5130" w:type="dxa"/>
          </w:tcPr>
          <w:p w14:paraId="08B683ED" w14:textId="77777777" w:rsidR="003A6287" w:rsidRPr="008A603D" w:rsidRDefault="003A6287" w:rsidP="00461F00">
            <w:pPr>
              <w:jc w:val="center"/>
              <w:rPr>
                <w:b/>
              </w:rPr>
            </w:pPr>
            <w:r w:rsidRPr="008A603D">
              <w:rPr>
                <w:b/>
              </w:rPr>
              <w:t>Major Violations</w:t>
            </w:r>
            <w:r w:rsidR="009501CF">
              <w:rPr>
                <w:b/>
              </w:rPr>
              <w:t xml:space="preserve"> (examples)</w:t>
            </w:r>
          </w:p>
        </w:tc>
        <w:tc>
          <w:tcPr>
            <w:tcW w:w="4410" w:type="dxa"/>
          </w:tcPr>
          <w:p w14:paraId="5CEFD76A" w14:textId="77777777" w:rsidR="003A6287" w:rsidRPr="008A603D" w:rsidRDefault="003A6287" w:rsidP="00461F00">
            <w:pPr>
              <w:jc w:val="center"/>
              <w:rPr>
                <w:b/>
              </w:rPr>
            </w:pPr>
            <w:r w:rsidRPr="008A603D">
              <w:rPr>
                <w:b/>
              </w:rPr>
              <w:t>Minor Violations/Accidents</w:t>
            </w:r>
          </w:p>
        </w:tc>
      </w:tr>
      <w:tr w:rsidR="003A6287" w14:paraId="5A803FBF" w14:textId="77777777" w:rsidTr="003A6287">
        <w:tc>
          <w:tcPr>
            <w:tcW w:w="5130" w:type="dxa"/>
          </w:tcPr>
          <w:p w14:paraId="2C951479" w14:textId="77777777" w:rsidR="003A6287" w:rsidRDefault="003A6287" w:rsidP="003A6287">
            <w:pPr>
              <w:pStyle w:val="ListParagraph"/>
              <w:numPr>
                <w:ilvl w:val="0"/>
                <w:numId w:val="12"/>
              </w:numPr>
            </w:pPr>
            <w:r>
              <w:t>Excessive speeding — 15 mph or more over the posted speed limit</w:t>
            </w:r>
          </w:p>
          <w:p w14:paraId="6E3F3F1F" w14:textId="77777777" w:rsidR="003A6287" w:rsidRDefault="003A6287" w:rsidP="003A6287">
            <w:pPr>
              <w:pStyle w:val="ListParagraph"/>
              <w:numPr>
                <w:ilvl w:val="0"/>
                <w:numId w:val="12"/>
              </w:numPr>
            </w:pPr>
            <w:r>
              <w:t>Racing or exhibition driving</w:t>
            </w:r>
          </w:p>
          <w:p w14:paraId="0B6567F3" w14:textId="77777777" w:rsidR="003A6287" w:rsidRDefault="003A6287" w:rsidP="003A6287">
            <w:pPr>
              <w:pStyle w:val="ListParagraph"/>
              <w:numPr>
                <w:ilvl w:val="0"/>
                <w:numId w:val="12"/>
              </w:numPr>
            </w:pPr>
            <w:r>
              <w:t>Careless/reckless/imprudent driving</w:t>
            </w:r>
          </w:p>
          <w:p w14:paraId="4C51871B" w14:textId="77777777" w:rsidR="003A6287" w:rsidRDefault="003A6287" w:rsidP="003A6287">
            <w:pPr>
              <w:pStyle w:val="ListParagraph"/>
              <w:numPr>
                <w:ilvl w:val="0"/>
                <w:numId w:val="12"/>
              </w:numPr>
            </w:pPr>
            <w:r>
              <w:t xml:space="preserve">Attempting to elude a police officer </w:t>
            </w:r>
          </w:p>
          <w:p w14:paraId="6EB8E8A1" w14:textId="77777777" w:rsidR="003A6287" w:rsidRDefault="003A6287" w:rsidP="003A6287">
            <w:pPr>
              <w:pStyle w:val="ListParagraph"/>
              <w:numPr>
                <w:ilvl w:val="0"/>
                <w:numId w:val="12"/>
              </w:numPr>
            </w:pPr>
            <w:r>
              <w:t xml:space="preserve">Failure to stop/report an accident </w:t>
            </w:r>
          </w:p>
          <w:p w14:paraId="46C14FD0" w14:textId="77777777" w:rsidR="003A6287" w:rsidRDefault="003A6287" w:rsidP="003A6287">
            <w:pPr>
              <w:pStyle w:val="ListParagraph"/>
              <w:numPr>
                <w:ilvl w:val="0"/>
                <w:numId w:val="12"/>
              </w:numPr>
            </w:pPr>
            <w:r>
              <w:t xml:space="preserve">Making a false accident report </w:t>
            </w:r>
          </w:p>
          <w:p w14:paraId="011FCAFD" w14:textId="77777777" w:rsidR="007E04F4" w:rsidRDefault="007E04F4" w:rsidP="003A6287">
            <w:pPr>
              <w:pStyle w:val="ListParagraph"/>
              <w:numPr>
                <w:ilvl w:val="0"/>
                <w:numId w:val="12"/>
              </w:numPr>
            </w:pPr>
            <w:r>
              <w:t>Failure to stop for a school bus</w:t>
            </w:r>
          </w:p>
          <w:p w14:paraId="16151388" w14:textId="77777777" w:rsidR="003A6287" w:rsidRDefault="003A6287" w:rsidP="003A6287">
            <w:pPr>
              <w:pStyle w:val="ListParagraph"/>
              <w:numPr>
                <w:ilvl w:val="0"/>
                <w:numId w:val="12"/>
              </w:numPr>
            </w:pPr>
            <w:r>
              <w:t>Vehicular homicide, manslaughter or assault resulting from a vehicle-related incident</w:t>
            </w:r>
          </w:p>
          <w:p w14:paraId="7516E1AB" w14:textId="77777777" w:rsidR="00725A02" w:rsidRDefault="00725A02" w:rsidP="003A6287">
            <w:pPr>
              <w:pStyle w:val="ListParagraph"/>
              <w:numPr>
                <w:ilvl w:val="0"/>
                <w:numId w:val="12"/>
              </w:numPr>
            </w:pPr>
            <w:r>
              <w:t>Driving with a suspended or revoked license</w:t>
            </w:r>
          </w:p>
          <w:p w14:paraId="3BBAF905" w14:textId="53A866D8" w:rsidR="00725A02" w:rsidRDefault="00725A02" w:rsidP="003A6287">
            <w:pPr>
              <w:pStyle w:val="ListParagraph"/>
              <w:numPr>
                <w:ilvl w:val="0"/>
                <w:numId w:val="12"/>
              </w:numPr>
            </w:pPr>
            <w:r>
              <w:t>Other violations of a similarly severe nature</w:t>
            </w:r>
          </w:p>
        </w:tc>
        <w:tc>
          <w:tcPr>
            <w:tcW w:w="4410" w:type="dxa"/>
          </w:tcPr>
          <w:p w14:paraId="0EEFF5A2" w14:textId="77777777" w:rsidR="003A6287" w:rsidRDefault="003A6287" w:rsidP="003A6287">
            <w:pPr>
              <w:pStyle w:val="ListParagraph"/>
              <w:numPr>
                <w:ilvl w:val="0"/>
                <w:numId w:val="12"/>
              </w:numPr>
            </w:pPr>
            <w:r>
              <w:t>Any moving violation not listed under major violations</w:t>
            </w:r>
          </w:p>
          <w:p w14:paraId="26AF0B5D" w14:textId="77777777" w:rsidR="003A6287" w:rsidRDefault="003A6287" w:rsidP="003A6287">
            <w:pPr>
              <w:pStyle w:val="ListParagraph"/>
              <w:numPr>
                <w:ilvl w:val="0"/>
                <w:numId w:val="12"/>
              </w:numPr>
            </w:pPr>
            <w:r>
              <w:t>Non</w:t>
            </w:r>
            <w:r w:rsidR="00CC4B33">
              <w:t>-</w:t>
            </w:r>
            <w:r>
              <w:t>moving violations are not typically counted but should be reviewed individually as some may indicate a disregard for safety</w:t>
            </w:r>
          </w:p>
          <w:p w14:paraId="2453BB84" w14:textId="77777777" w:rsidR="003A6287" w:rsidRDefault="003A6287" w:rsidP="003A6287">
            <w:pPr>
              <w:pStyle w:val="ListParagraph"/>
              <w:numPr>
                <w:ilvl w:val="0"/>
                <w:numId w:val="12"/>
              </w:numPr>
            </w:pPr>
            <w:r>
              <w:t>All accidents, except:</w:t>
            </w:r>
          </w:p>
          <w:p w14:paraId="3B4D6A6E" w14:textId="77777777" w:rsidR="003A6287" w:rsidRDefault="003A6287" w:rsidP="003A6287">
            <w:pPr>
              <w:pStyle w:val="ListParagraph"/>
              <w:numPr>
                <w:ilvl w:val="1"/>
                <w:numId w:val="12"/>
              </w:numPr>
            </w:pPr>
            <w:r>
              <w:t>Verifiable not-at-fault accidents</w:t>
            </w:r>
          </w:p>
          <w:p w14:paraId="23F8CFA3" w14:textId="77777777" w:rsidR="003A6287" w:rsidRDefault="003A6287" w:rsidP="003A6287">
            <w:pPr>
              <w:pStyle w:val="ListParagraph"/>
              <w:numPr>
                <w:ilvl w:val="1"/>
                <w:numId w:val="12"/>
              </w:numPr>
            </w:pPr>
            <w:r>
              <w:t>Animal collisions</w:t>
            </w:r>
          </w:p>
          <w:p w14:paraId="4BEC26ED" w14:textId="77777777" w:rsidR="003A6287" w:rsidRDefault="003A6287" w:rsidP="003A6287">
            <w:pPr>
              <w:pStyle w:val="ListParagraph"/>
              <w:numPr>
                <w:ilvl w:val="1"/>
                <w:numId w:val="12"/>
              </w:numPr>
            </w:pPr>
            <w:r>
              <w:t>Broken windshields</w:t>
            </w:r>
          </w:p>
          <w:p w14:paraId="1B42533E" w14:textId="0281CEEA" w:rsidR="00725A02" w:rsidRDefault="00725A02" w:rsidP="00725A02">
            <w:r>
              <w:t>Organizations may want to establish more defined criteria as to what constitutes an accident</w:t>
            </w:r>
          </w:p>
        </w:tc>
      </w:tr>
      <w:tr w:rsidR="003A6287" w14:paraId="62F444D7" w14:textId="77777777" w:rsidTr="00746A14">
        <w:tc>
          <w:tcPr>
            <w:tcW w:w="9540" w:type="dxa"/>
            <w:gridSpan w:val="2"/>
          </w:tcPr>
          <w:p w14:paraId="051A7482" w14:textId="77777777" w:rsidR="003A6287" w:rsidRDefault="003A6287" w:rsidP="003A6287">
            <w:pPr>
              <w:jc w:val="center"/>
            </w:pPr>
            <w:r>
              <w:t>Note: A violation received because of an accident would be considered one incident</w:t>
            </w:r>
          </w:p>
        </w:tc>
      </w:tr>
    </w:tbl>
    <w:p w14:paraId="5001CCFD" w14:textId="77777777" w:rsidR="003A6287" w:rsidRDefault="003A6287" w:rsidP="003A6287">
      <w:pPr>
        <w:pStyle w:val="ListParagraph"/>
      </w:pPr>
    </w:p>
    <w:p w14:paraId="7021DA6D" w14:textId="77777777" w:rsidR="009A7F09" w:rsidRDefault="000F3E6F" w:rsidP="005F2D19">
      <w:pPr>
        <w:pStyle w:val="ListParagraph"/>
        <w:numPr>
          <w:ilvl w:val="0"/>
          <w:numId w:val="4"/>
        </w:numPr>
      </w:pPr>
      <w:r>
        <w:t>DOT-regulated</w:t>
      </w:r>
      <w:r w:rsidR="009A7F09">
        <w:t xml:space="preserve"> drivers must maintain an acceptable Preemployment Screening Program (PSP) record. </w:t>
      </w:r>
    </w:p>
    <w:p w14:paraId="5DC5839A" w14:textId="77777777" w:rsidR="00061177" w:rsidRDefault="00061177" w:rsidP="00F8239D">
      <w:pPr>
        <w:pStyle w:val="ListParagraph"/>
        <w:numPr>
          <w:ilvl w:val="0"/>
          <w:numId w:val="4"/>
        </w:numPr>
      </w:pPr>
      <w:bookmarkStart w:id="0" w:name="_Hlk5958418"/>
      <w:r>
        <w:t xml:space="preserve">Drivers must be physically able to safely operate the vehicle assigned with or without reasonable accommodations. Drivers operating </w:t>
      </w:r>
      <w:r w:rsidR="000F3E6F">
        <w:t>DOT-regulated</w:t>
      </w:r>
      <w:r>
        <w:t xml:space="preserve"> vehicles must be medically qualified in accordance with the regu</w:t>
      </w:r>
      <w:r w:rsidR="00842834">
        <w:t xml:space="preserve">lations, with </w:t>
      </w:r>
      <w:r w:rsidR="00077BE0">
        <w:t xml:space="preserve">medical </w:t>
      </w:r>
      <w:r w:rsidR="00842834">
        <w:t>re</w:t>
      </w:r>
      <w:r w:rsidR="00077BE0">
        <w:t>qualification</w:t>
      </w:r>
      <w:r w:rsidR="00842834">
        <w:t xml:space="preserve"> every two years. </w:t>
      </w:r>
      <w:r>
        <w:t xml:space="preserve"> </w:t>
      </w:r>
    </w:p>
    <w:p w14:paraId="7D569C75" w14:textId="77777777" w:rsidR="00842834" w:rsidRDefault="000F3E6F" w:rsidP="009A7F09">
      <w:pPr>
        <w:pStyle w:val="ListParagraph"/>
        <w:numPr>
          <w:ilvl w:val="0"/>
          <w:numId w:val="4"/>
        </w:numPr>
      </w:pPr>
      <w:bookmarkStart w:id="1" w:name="_Hlk5958487"/>
      <w:bookmarkEnd w:id="0"/>
      <w:r>
        <w:t>DOT-regulated</w:t>
      </w:r>
      <w:r w:rsidR="00842834">
        <w:t xml:space="preserve"> drivers must </w:t>
      </w:r>
      <w:r w:rsidR="00077BE0">
        <w:t>also meet qualification requirements</w:t>
      </w:r>
      <w:r w:rsidR="00842834">
        <w:t>:</w:t>
      </w:r>
    </w:p>
    <w:p w14:paraId="7EBD3BD2" w14:textId="4C645C4C" w:rsidR="009A7F09" w:rsidRDefault="00842834" w:rsidP="00842834">
      <w:pPr>
        <w:pStyle w:val="ListParagraph"/>
        <w:numPr>
          <w:ilvl w:val="1"/>
          <w:numId w:val="4"/>
        </w:numPr>
      </w:pPr>
      <w:r>
        <w:t xml:space="preserve">Interstate drivers as outlined in </w:t>
      </w:r>
      <w:r w:rsidRPr="00842834">
        <w:t xml:space="preserve">§ 391.11 </w:t>
      </w:r>
      <w:hyperlink r:id="rId13" w:history="1">
        <w:r w:rsidRPr="00842834">
          <w:rPr>
            <w:rStyle w:val="Hyperlink"/>
          </w:rPr>
          <w:t>General qualifications of drivers</w:t>
        </w:r>
      </w:hyperlink>
      <w:r w:rsidRPr="00842834">
        <w:t>.</w:t>
      </w:r>
    </w:p>
    <w:p w14:paraId="3CACE94A" w14:textId="77777777" w:rsidR="00842834" w:rsidRDefault="00842834" w:rsidP="00842834">
      <w:pPr>
        <w:pStyle w:val="ListParagraph"/>
        <w:numPr>
          <w:ilvl w:val="1"/>
          <w:numId w:val="4"/>
        </w:numPr>
      </w:pPr>
      <w:r>
        <w:t xml:space="preserve">Intrastate drivers as outlined </w:t>
      </w:r>
      <w:r w:rsidR="0061010D">
        <w:t>in</w:t>
      </w:r>
      <w:r>
        <w:t xml:space="preserve"> state regulations</w:t>
      </w:r>
      <w:bookmarkEnd w:id="1"/>
      <w:r>
        <w:t>.</w:t>
      </w:r>
    </w:p>
    <w:p w14:paraId="507E9B6A" w14:textId="77777777" w:rsidR="00C446AC" w:rsidRDefault="00C446AC" w:rsidP="00C446AC">
      <w:pPr>
        <w:pStyle w:val="ListParagraph"/>
        <w:numPr>
          <w:ilvl w:val="0"/>
          <w:numId w:val="4"/>
        </w:numPr>
      </w:pPr>
      <w:r>
        <w:t>Drivers must immediately report license suspensions, revocations and other restrictions and cease driving.</w:t>
      </w:r>
    </w:p>
    <w:p w14:paraId="241D220D" w14:textId="77777777" w:rsidR="00C446AC" w:rsidRDefault="00C446AC" w:rsidP="00C446AC">
      <w:pPr>
        <w:pStyle w:val="ListParagraph"/>
        <w:numPr>
          <w:ilvl w:val="0"/>
          <w:numId w:val="4"/>
        </w:numPr>
      </w:pPr>
      <w:r>
        <w:t>All new moving violations must be reported by the next business day.</w:t>
      </w:r>
    </w:p>
    <w:p w14:paraId="0CB01FD2" w14:textId="77777777" w:rsidR="00C446AC" w:rsidRDefault="00C446AC" w:rsidP="00C446AC">
      <w:pPr>
        <w:pStyle w:val="ListParagraph"/>
        <w:numPr>
          <w:ilvl w:val="0"/>
          <w:numId w:val="4"/>
        </w:numPr>
      </w:pPr>
      <w:r>
        <w:t>DOT roadside inspection reports must be reported upon first return, but no more than 24 hours</w:t>
      </w:r>
      <w:r w:rsidR="00CC4B33">
        <w:t xml:space="preserve"> after each inspection</w:t>
      </w:r>
      <w:r>
        <w:t xml:space="preserve">.  </w:t>
      </w:r>
    </w:p>
    <w:p w14:paraId="5BC17F9F" w14:textId="77777777" w:rsidR="001F42EB" w:rsidRDefault="001F42EB" w:rsidP="001F42EB">
      <w:pPr>
        <w:pStyle w:val="ListParagraph"/>
        <w:numPr>
          <w:ilvl w:val="0"/>
          <w:numId w:val="4"/>
        </w:numPr>
      </w:pPr>
      <w:r>
        <w:t>Management reserves the right to vary qualifications as needed d</w:t>
      </w:r>
      <w:r w:rsidR="00691427">
        <w:t>ue</w:t>
      </w:r>
      <w:r>
        <w:t xml:space="preserve"> to unique situations.  </w:t>
      </w:r>
    </w:p>
    <w:p w14:paraId="52EBEFF6" w14:textId="406184D0" w:rsidR="00D97715" w:rsidRDefault="00D97715">
      <w:pPr>
        <w:rPr>
          <w:b/>
        </w:rPr>
      </w:pPr>
    </w:p>
    <w:p w14:paraId="7830EE3C" w14:textId="68E5BDA8" w:rsidR="009B7CF0" w:rsidRDefault="009B7CF0">
      <w:pPr>
        <w:rPr>
          <w:b/>
        </w:rPr>
      </w:pPr>
      <w:r>
        <w:rPr>
          <w:b/>
        </w:rPr>
        <w:br w:type="page"/>
      </w:r>
    </w:p>
    <w:p w14:paraId="139A4A2B" w14:textId="77777777" w:rsidR="008D674D" w:rsidRPr="00842834" w:rsidRDefault="00842834">
      <w:pPr>
        <w:rPr>
          <w:b/>
        </w:rPr>
      </w:pPr>
      <w:r w:rsidRPr="00842834">
        <w:rPr>
          <w:b/>
        </w:rPr>
        <w:lastRenderedPageBreak/>
        <w:t xml:space="preserve">Vehicle Use and </w:t>
      </w:r>
      <w:r w:rsidR="00B96038" w:rsidRPr="00842834">
        <w:rPr>
          <w:b/>
        </w:rPr>
        <w:t>Restrictions</w:t>
      </w:r>
      <w:r w:rsidR="008150FE">
        <w:rPr>
          <w:b/>
        </w:rPr>
        <w:tab/>
      </w:r>
      <w:r w:rsidR="008150FE" w:rsidRPr="008150FE">
        <w:t>______Initials</w:t>
      </w:r>
    </w:p>
    <w:p w14:paraId="211C030E" w14:textId="77777777" w:rsidR="00E86A5D" w:rsidRDefault="00E86A5D" w:rsidP="00E86A5D">
      <w:pPr>
        <w:pStyle w:val="ListParagraph"/>
        <w:numPr>
          <w:ilvl w:val="0"/>
          <w:numId w:val="5"/>
        </w:numPr>
      </w:pPr>
      <w:r>
        <w:t xml:space="preserve">Only authorized drivers </w:t>
      </w:r>
      <w:r w:rsidR="0061010D">
        <w:t>may</w:t>
      </w:r>
      <w:r>
        <w:t xml:space="preserve"> drive a</w:t>
      </w:r>
      <w:r w:rsidR="00F1436A">
        <w:t xml:space="preserve"> company</w:t>
      </w:r>
      <w:r>
        <w:t xml:space="preserve"> vehicle or drive their own vehicle on behalf of the organization.    </w:t>
      </w:r>
    </w:p>
    <w:p w14:paraId="4AADE2BD" w14:textId="77777777" w:rsidR="00E86A5D" w:rsidRDefault="00842834" w:rsidP="00842834">
      <w:pPr>
        <w:pStyle w:val="ListParagraph"/>
        <w:numPr>
          <w:ilvl w:val="0"/>
          <w:numId w:val="5"/>
        </w:numPr>
      </w:pPr>
      <w:r>
        <w:t xml:space="preserve">Drivers may only use </w:t>
      </w:r>
      <w:r w:rsidR="00F1436A">
        <w:t>company</w:t>
      </w:r>
      <w:r>
        <w:t xml:space="preserve"> vehicles</w:t>
      </w:r>
      <w:r w:rsidR="00E86A5D">
        <w:t xml:space="preserve"> for legitimate </w:t>
      </w:r>
      <w:r w:rsidR="00CC4B33">
        <w:t>business purposes</w:t>
      </w:r>
      <w:r w:rsidR="00E86A5D">
        <w:t xml:space="preserve">. </w:t>
      </w:r>
    </w:p>
    <w:p w14:paraId="0BE03E69" w14:textId="77777777" w:rsidR="00E86A5D" w:rsidRDefault="00E86A5D" w:rsidP="00842834">
      <w:pPr>
        <w:pStyle w:val="ListParagraph"/>
        <w:numPr>
          <w:ilvl w:val="0"/>
          <w:numId w:val="5"/>
        </w:numPr>
      </w:pPr>
      <w:r>
        <w:t xml:space="preserve">Only authorized drivers </w:t>
      </w:r>
      <w:r w:rsidR="0061010D">
        <w:t>may</w:t>
      </w:r>
      <w:r>
        <w:t xml:space="preserve"> take vehicles home at night. </w:t>
      </w:r>
      <w:r w:rsidR="00F1436A">
        <w:t>Personal use of vehicles beyond that is prohibited.</w:t>
      </w:r>
    </w:p>
    <w:p w14:paraId="34C6FC24" w14:textId="77777777" w:rsidR="00E86A5D" w:rsidRDefault="00F1436A" w:rsidP="00842834">
      <w:pPr>
        <w:pStyle w:val="ListParagraph"/>
        <w:numPr>
          <w:ilvl w:val="0"/>
          <w:numId w:val="5"/>
        </w:numPr>
      </w:pPr>
      <w:r>
        <w:t xml:space="preserve">Only employees </w:t>
      </w:r>
      <w:r w:rsidR="00077BE0">
        <w:t xml:space="preserve">or customers </w:t>
      </w:r>
      <w:r w:rsidR="0061010D">
        <w:t>may</w:t>
      </w:r>
      <w:r>
        <w:t xml:space="preserve"> ride as passengers in company vehicles or employee vehicles while operating on company business.</w:t>
      </w:r>
      <w:r w:rsidR="008150FE">
        <w:t xml:space="preserve"> </w:t>
      </w:r>
      <w:r w:rsidR="00077BE0">
        <w:t>No hitchhikers</w:t>
      </w:r>
      <w:r w:rsidR="00CC4B33">
        <w:t xml:space="preserve"> are permitted</w:t>
      </w:r>
    </w:p>
    <w:p w14:paraId="50C3BB2E" w14:textId="77777777" w:rsidR="007A71D9" w:rsidRDefault="007A71D9" w:rsidP="00F1436A">
      <w:pPr>
        <w:rPr>
          <w:b/>
        </w:rPr>
      </w:pPr>
      <w:r>
        <w:rPr>
          <w:b/>
        </w:rPr>
        <w:t>Distracted Driving</w:t>
      </w:r>
      <w:r w:rsidR="008150FE">
        <w:rPr>
          <w:b/>
        </w:rPr>
        <w:tab/>
      </w:r>
      <w:r w:rsidR="008150FE" w:rsidRPr="008150FE">
        <w:t>______Initials</w:t>
      </w:r>
    </w:p>
    <w:p w14:paraId="7FF0C633" w14:textId="77777777" w:rsidR="007A71D9" w:rsidRDefault="00B2693D" w:rsidP="007A71D9">
      <w:pPr>
        <w:pStyle w:val="ListParagraph"/>
        <w:numPr>
          <w:ilvl w:val="0"/>
          <w:numId w:val="6"/>
        </w:numPr>
      </w:pPr>
      <w:r>
        <w:t>Phone use</w:t>
      </w:r>
      <w:r w:rsidR="007A71D9">
        <w:t xml:space="preserve"> </w:t>
      </w:r>
    </w:p>
    <w:p w14:paraId="52F08158" w14:textId="77777777" w:rsidR="00212866" w:rsidRDefault="00212866" w:rsidP="007A71D9">
      <w:pPr>
        <w:pStyle w:val="ListParagraph"/>
        <w:numPr>
          <w:ilvl w:val="1"/>
          <w:numId w:val="6"/>
        </w:numPr>
      </w:pPr>
      <w:r>
        <w:t xml:space="preserve">Drivers are prohibited from making or receiving phone calls unless safely parked or it is an emergency. </w:t>
      </w:r>
    </w:p>
    <w:p w14:paraId="6F9EFFAE" w14:textId="77777777" w:rsidR="007A71D9" w:rsidRDefault="007A71D9" w:rsidP="007A71D9">
      <w:pPr>
        <w:pStyle w:val="ListParagraph"/>
        <w:numPr>
          <w:ilvl w:val="1"/>
          <w:numId w:val="6"/>
        </w:numPr>
      </w:pPr>
      <w:r>
        <w:t>Drivers are prohibited from texting, browsing the internet, interacting with social media, etc.</w:t>
      </w:r>
      <w:r w:rsidR="00CC4B33">
        <w:t xml:space="preserve">, </w:t>
      </w:r>
      <w:r>
        <w:t xml:space="preserve">even if the interaction is hands-free. </w:t>
      </w:r>
      <w:r w:rsidR="00BE163F">
        <w:t xml:space="preserve">This includes </w:t>
      </w:r>
      <w:r w:rsidR="00CC4B33">
        <w:t>voice-to-text</w:t>
      </w:r>
      <w:r w:rsidR="00BE163F">
        <w:t xml:space="preserve"> messaging.</w:t>
      </w:r>
    </w:p>
    <w:p w14:paraId="41C3B9EF" w14:textId="77777777" w:rsidR="00F52FCA" w:rsidRDefault="007A71D9" w:rsidP="007A71D9">
      <w:pPr>
        <w:pStyle w:val="ListParagraph"/>
        <w:numPr>
          <w:ilvl w:val="1"/>
          <w:numId w:val="6"/>
        </w:numPr>
      </w:pPr>
      <w:r>
        <w:t>Smart phones should be set-up to</w:t>
      </w:r>
      <w:r w:rsidR="00BE163F">
        <w:t>:</w:t>
      </w:r>
    </w:p>
    <w:p w14:paraId="0CC0EC41" w14:textId="77777777" w:rsidR="007A71D9" w:rsidRDefault="00F52FCA" w:rsidP="00F52FCA">
      <w:pPr>
        <w:pStyle w:val="ListParagraph"/>
        <w:numPr>
          <w:ilvl w:val="2"/>
          <w:numId w:val="6"/>
        </w:numPr>
      </w:pPr>
      <w:r>
        <w:t>N</w:t>
      </w:r>
      <w:r w:rsidR="007A71D9">
        <w:t>otify the caller or texter that you are driving and will respond when safely parked.</w:t>
      </w:r>
    </w:p>
    <w:p w14:paraId="603438B4" w14:textId="77777777" w:rsidR="00F52FCA" w:rsidRDefault="00F52FCA" w:rsidP="0061010D">
      <w:pPr>
        <w:pStyle w:val="ListParagraph"/>
        <w:numPr>
          <w:ilvl w:val="2"/>
          <w:numId w:val="6"/>
        </w:numPr>
      </w:pPr>
      <w:r>
        <w:t>Go directly to voicemail</w:t>
      </w:r>
      <w:r w:rsidR="00CC4B33">
        <w:t>.</w:t>
      </w:r>
    </w:p>
    <w:p w14:paraId="4E7028FB" w14:textId="77777777" w:rsidR="00EC5B9C" w:rsidRDefault="00EC5B9C" w:rsidP="00EC5B9C">
      <w:pPr>
        <w:pStyle w:val="ListParagraph"/>
        <w:numPr>
          <w:ilvl w:val="1"/>
          <w:numId w:val="6"/>
        </w:numPr>
      </w:pPr>
      <w:r>
        <w:t>Ask a co-worker riding in the vehicle to take or make a call for you.</w:t>
      </w:r>
    </w:p>
    <w:p w14:paraId="3FE10BFC" w14:textId="77777777" w:rsidR="00B2693D" w:rsidRDefault="00B2693D" w:rsidP="00B2693D">
      <w:pPr>
        <w:pStyle w:val="ListParagraph"/>
        <w:numPr>
          <w:ilvl w:val="0"/>
          <w:numId w:val="6"/>
        </w:numPr>
      </w:pPr>
      <w:r>
        <w:t xml:space="preserve">Drivers should limit other distracting activities while the vehicle is in motion. This includes, eating, reading, reaching for objects and interacting with vehicle </w:t>
      </w:r>
      <w:r w:rsidR="00A56977" w:rsidRPr="00A56977">
        <w:t xml:space="preserve">infotainment </w:t>
      </w:r>
      <w:r>
        <w:t xml:space="preserve">systems. </w:t>
      </w:r>
    </w:p>
    <w:p w14:paraId="3795A47B" w14:textId="77777777" w:rsidR="00B2693D" w:rsidRDefault="00B2693D" w:rsidP="00B2693D">
      <w:pPr>
        <w:pStyle w:val="ListParagraph"/>
        <w:numPr>
          <w:ilvl w:val="1"/>
          <w:numId w:val="6"/>
        </w:numPr>
      </w:pPr>
      <w:r>
        <w:t xml:space="preserve">Set-up navigation systems, plug-in your phone, and </w:t>
      </w:r>
      <w:r w:rsidR="00CC4B33">
        <w:t>set up</w:t>
      </w:r>
      <w:r>
        <w:t xml:space="preserve"> your music before leaving.</w:t>
      </w:r>
    </w:p>
    <w:p w14:paraId="02D3C5AC" w14:textId="77777777" w:rsidR="00B2693D" w:rsidRDefault="00B2693D" w:rsidP="00B2693D">
      <w:pPr>
        <w:pStyle w:val="ListParagraph"/>
        <w:numPr>
          <w:ilvl w:val="1"/>
          <w:numId w:val="6"/>
        </w:numPr>
      </w:pPr>
      <w:r>
        <w:t xml:space="preserve">Keep items you may need </w:t>
      </w:r>
      <w:r w:rsidR="00BD522B">
        <w:t>near</w:t>
      </w:r>
      <w:r w:rsidR="00CC4B33">
        <w:t>by so</w:t>
      </w:r>
      <w:r w:rsidR="001E4536">
        <w:t xml:space="preserve"> you are not reaching for them.</w:t>
      </w:r>
      <w:r>
        <w:t xml:space="preserve"> </w:t>
      </w:r>
    </w:p>
    <w:p w14:paraId="115319CD" w14:textId="77777777" w:rsidR="001E4536" w:rsidRDefault="001E4536" w:rsidP="001E4536">
      <w:pPr>
        <w:pStyle w:val="ListParagraph"/>
        <w:numPr>
          <w:ilvl w:val="0"/>
          <w:numId w:val="6"/>
        </w:numPr>
      </w:pPr>
      <w:r>
        <w:t xml:space="preserve">Keep your eyes primarily focused on the forward roadway. </w:t>
      </w:r>
    </w:p>
    <w:p w14:paraId="3C11776F" w14:textId="77777777" w:rsidR="001E4536" w:rsidRDefault="001E4536" w:rsidP="001E4536">
      <w:pPr>
        <w:pStyle w:val="ListParagraph"/>
        <w:numPr>
          <w:ilvl w:val="1"/>
          <w:numId w:val="6"/>
        </w:numPr>
      </w:pPr>
      <w:r>
        <w:t xml:space="preserve">Mirror checks should be frequent but of a short duration – about one second. </w:t>
      </w:r>
    </w:p>
    <w:p w14:paraId="051FC361" w14:textId="77777777" w:rsidR="001E4536" w:rsidRDefault="001E4536" w:rsidP="001E4536">
      <w:pPr>
        <w:pStyle w:val="ListParagraph"/>
        <w:numPr>
          <w:ilvl w:val="1"/>
          <w:numId w:val="6"/>
        </w:numPr>
      </w:pPr>
      <w:r>
        <w:t xml:space="preserve">Return your eyes to the forward roadway before checking another mirror.  </w:t>
      </w:r>
    </w:p>
    <w:tbl>
      <w:tblPr>
        <w:tblStyle w:val="TableGrid"/>
        <w:tblW w:w="0" w:type="auto"/>
        <w:tblLook w:val="04A0" w:firstRow="1" w:lastRow="0" w:firstColumn="1" w:lastColumn="0" w:noHBand="0" w:noVBand="1"/>
      </w:tblPr>
      <w:tblGrid>
        <w:gridCol w:w="10790"/>
      </w:tblGrid>
      <w:tr w:rsidR="00212866" w14:paraId="2C579485" w14:textId="77777777" w:rsidTr="00212866">
        <w:tc>
          <w:tcPr>
            <w:tcW w:w="10790" w:type="dxa"/>
          </w:tcPr>
          <w:p w14:paraId="2E9722DA" w14:textId="77777777" w:rsidR="00212866" w:rsidRPr="006C6A94" w:rsidRDefault="00212866" w:rsidP="00212866">
            <w:pPr>
              <w:rPr>
                <w:b/>
                <w:i/>
                <w:color w:val="2F5496" w:themeColor="accent1" w:themeShade="BF"/>
              </w:rPr>
            </w:pPr>
            <w:r w:rsidRPr="006C6A94">
              <w:rPr>
                <w:b/>
                <w:i/>
                <w:color w:val="2F5496" w:themeColor="accent1" w:themeShade="BF"/>
              </w:rPr>
              <w:t xml:space="preserve">Important Note: Phone </w:t>
            </w:r>
            <w:r w:rsidR="00077BE0">
              <w:rPr>
                <w:b/>
                <w:i/>
                <w:color w:val="2F5496" w:themeColor="accent1" w:themeShade="BF"/>
              </w:rPr>
              <w:t>Use</w:t>
            </w:r>
          </w:p>
          <w:p w14:paraId="7720CB07" w14:textId="77777777" w:rsidR="00212866" w:rsidRPr="006C6A94" w:rsidRDefault="00212866" w:rsidP="00212866">
            <w:pPr>
              <w:rPr>
                <w:color w:val="2F5496" w:themeColor="accent1" w:themeShade="BF"/>
              </w:rPr>
            </w:pPr>
            <w:r w:rsidRPr="006C6A94">
              <w:rPr>
                <w:color w:val="2F5496" w:themeColor="accent1" w:themeShade="BF"/>
              </w:rPr>
              <w:t xml:space="preserve">Organizations need to clearly determine their phone policy. </w:t>
            </w:r>
            <w:r w:rsidR="006C6A94" w:rsidRPr="006C6A94">
              <w:rPr>
                <w:color w:val="2F5496" w:themeColor="accent1" w:themeShade="BF"/>
              </w:rPr>
              <w:t>We recommend a clear no</w:t>
            </w:r>
            <w:r w:rsidR="006C6A94">
              <w:rPr>
                <w:color w:val="2F5496" w:themeColor="accent1" w:themeShade="BF"/>
              </w:rPr>
              <w:t>-</w:t>
            </w:r>
            <w:r w:rsidR="006C6A94" w:rsidRPr="006C6A94">
              <w:rPr>
                <w:color w:val="2F5496" w:themeColor="accent1" w:themeShade="BF"/>
              </w:rPr>
              <w:t>phone use policy, including no hands-free use</w:t>
            </w:r>
            <w:r w:rsidR="00CC4B33">
              <w:rPr>
                <w:color w:val="2F5496" w:themeColor="accent1" w:themeShade="BF"/>
              </w:rPr>
              <w:t>,</w:t>
            </w:r>
            <w:r w:rsidR="006C6A94" w:rsidRPr="006C6A94">
              <w:rPr>
                <w:color w:val="2F5496" w:themeColor="accent1" w:themeShade="BF"/>
              </w:rPr>
              <w:t xml:space="preserve"> as outlined above. However, if you have no intent of enforcing a no</w:t>
            </w:r>
            <w:r w:rsidR="006C6A94">
              <w:rPr>
                <w:color w:val="2F5496" w:themeColor="accent1" w:themeShade="BF"/>
              </w:rPr>
              <w:t>-</w:t>
            </w:r>
            <w:r w:rsidR="006C6A94" w:rsidRPr="006C6A94">
              <w:rPr>
                <w:color w:val="2F5496" w:themeColor="accent1" w:themeShade="BF"/>
              </w:rPr>
              <w:t xml:space="preserve">phone use policy you should not make it a rule as it could be used against you in an accident (failure to follow your own policy).  As an alternative to </w:t>
            </w:r>
            <w:r w:rsidR="006C6A94">
              <w:rPr>
                <w:color w:val="2F5496" w:themeColor="accent1" w:themeShade="BF"/>
              </w:rPr>
              <w:t>a</w:t>
            </w:r>
            <w:r w:rsidR="006C6A94" w:rsidRPr="006C6A94">
              <w:rPr>
                <w:color w:val="2F5496" w:themeColor="accent1" w:themeShade="BF"/>
              </w:rPr>
              <w:t xml:space="preserve"> no-phone policy the following two bullets can be considered.</w:t>
            </w:r>
          </w:p>
          <w:p w14:paraId="4019B079" w14:textId="77777777" w:rsidR="00212866" w:rsidRPr="006C6A94" w:rsidRDefault="00212866" w:rsidP="00212866">
            <w:pPr>
              <w:rPr>
                <w:color w:val="2F5496" w:themeColor="accent1" w:themeShade="BF"/>
              </w:rPr>
            </w:pPr>
          </w:p>
          <w:p w14:paraId="3493DF36" w14:textId="77777777" w:rsidR="00212866" w:rsidRPr="00077BE0" w:rsidRDefault="00212866" w:rsidP="006C6A94">
            <w:pPr>
              <w:pStyle w:val="ListParagraph"/>
              <w:numPr>
                <w:ilvl w:val="0"/>
                <w:numId w:val="6"/>
              </w:numPr>
              <w:rPr>
                <w:color w:val="2F5496" w:themeColor="accent1" w:themeShade="BF"/>
              </w:rPr>
            </w:pPr>
            <w:r w:rsidRPr="00077BE0">
              <w:rPr>
                <w:color w:val="2F5496" w:themeColor="accent1" w:themeShade="BF"/>
              </w:rPr>
              <w:t xml:space="preserve">Hands-free business calls may be made or accepted on a limited basis and of a limited duration if they are of an urgent nature and pulling over to a safe parking area is not practical. </w:t>
            </w:r>
          </w:p>
          <w:p w14:paraId="27E6D882" w14:textId="77777777" w:rsidR="00212866" w:rsidRPr="00077BE0" w:rsidRDefault="00212866" w:rsidP="00212866">
            <w:pPr>
              <w:pStyle w:val="ListParagraph"/>
              <w:numPr>
                <w:ilvl w:val="0"/>
                <w:numId w:val="6"/>
              </w:numPr>
              <w:rPr>
                <w:color w:val="2F5496" w:themeColor="accent1" w:themeShade="BF"/>
              </w:rPr>
            </w:pPr>
            <w:r w:rsidRPr="00077BE0">
              <w:rPr>
                <w:color w:val="2F5496" w:themeColor="accent1" w:themeShade="BF"/>
              </w:rPr>
              <w:t xml:space="preserve">Initiation or acceptance of hands-free calls should be limited to one click – a DOT requirement. </w:t>
            </w:r>
          </w:p>
          <w:p w14:paraId="5E0CCE6A" w14:textId="77777777" w:rsidR="00212866" w:rsidRDefault="00212866" w:rsidP="00F1436A">
            <w:pPr>
              <w:rPr>
                <w:b/>
              </w:rPr>
            </w:pPr>
          </w:p>
        </w:tc>
      </w:tr>
    </w:tbl>
    <w:p w14:paraId="36E98E41" w14:textId="77777777" w:rsidR="00EC16F1" w:rsidRDefault="00EC16F1" w:rsidP="00F1436A">
      <w:pPr>
        <w:rPr>
          <w:b/>
        </w:rPr>
      </w:pPr>
    </w:p>
    <w:p w14:paraId="39032895" w14:textId="77777777" w:rsidR="007A71D9" w:rsidRDefault="0020063C" w:rsidP="00F1436A">
      <w:pPr>
        <w:rPr>
          <w:b/>
        </w:rPr>
      </w:pPr>
      <w:r>
        <w:rPr>
          <w:b/>
        </w:rPr>
        <w:t>Fatigue</w:t>
      </w:r>
      <w:r w:rsidR="00BB3CE5">
        <w:rPr>
          <w:b/>
        </w:rPr>
        <w:t>/Illness</w:t>
      </w:r>
      <w:r w:rsidR="00B6662E">
        <w:rPr>
          <w:b/>
        </w:rPr>
        <w:t>/Drug</w:t>
      </w:r>
      <w:r w:rsidR="00B42C49">
        <w:rPr>
          <w:b/>
        </w:rPr>
        <w:t>s</w:t>
      </w:r>
      <w:r w:rsidR="00B6662E">
        <w:rPr>
          <w:b/>
        </w:rPr>
        <w:t xml:space="preserve"> and Alcohol</w:t>
      </w:r>
      <w:r w:rsidR="008150FE">
        <w:rPr>
          <w:b/>
        </w:rPr>
        <w:tab/>
      </w:r>
      <w:r w:rsidR="008150FE" w:rsidRPr="008150FE">
        <w:t>______Initials</w:t>
      </w:r>
    </w:p>
    <w:p w14:paraId="4938B538" w14:textId="77777777" w:rsidR="0020063C" w:rsidRDefault="0020063C" w:rsidP="0020063C">
      <w:pPr>
        <w:pStyle w:val="ListParagraph"/>
        <w:numPr>
          <w:ilvl w:val="0"/>
          <w:numId w:val="7"/>
        </w:numPr>
      </w:pPr>
      <w:r w:rsidRPr="0020063C">
        <w:t>Drivers should be well rested</w:t>
      </w:r>
      <w:r w:rsidR="00BB3CE5">
        <w:t>, healthy,</w:t>
      </w:r>
      <w:r w:rsidRPr="0020063C">
        <w:t xml:space="preserve"> </w:t>
      </w:r>
      <w:r>
        <w:t xml:space="preserve">and alert before </w:t>
      </w:r>
      <w:r w:rsidR="000F7A5B">
        <w:t xml:space="preserve">beginning </w:t>
      </w:r>
      <w:r>
        <w:t>any trip.</w:t>
      </w:r>
    </w:p>
    <w:p w14:paraId="1F8CFE10" w14:textId="77777777" w:rsidR="0020063C" w:rsidRDefault="0020063C" w:rsidP="0020063C">
      <w:pPr>
        <w:pStyle w:val="ListParagraph"/>
        <w:numPr>
          <w:ilvl w:val="0"/>
          <w:numId w:val="7"/>
        </w:numPr>
      </w:pPr>
      <w:r>
        <w:t xml:space="preserve">Drivers should plan periodic rest </w:t>
      </w:r>
      <w:r w:rsidR="000F7A5B">
        <w:t xml:space="preserve">breaks </w:t>
      </w:r>
      <w:r>
        <w:t>into their schedule to reduce fatigue. Generally, a driver should not drive more than two hours without taking a short break.</w:t>
      </w:r>
    </w:p>
    <w:p w14:paraId="7EFB61AF" w14:textId="77777777" w:rsidR="0020063C" w:rsidRDefault="0020063C" w:rsidP="0020063C">
      <w:pPr>
        <w:pStyle w:val="ListParagraph"/>
        <w:numPr>
          <w:ilvl w:val="0"/>
          <w:numId w:val="7"/>
        </w:numPr>
      </w:pPr>
      <w:r>
        <w:t xml:space="preserve">Drivers should be </w:t>
      </w:r>
      <w:r w:rsidR="000F7A5B">
        <w:t xml:space="preserve">aware </w:t>
      </w:r>
      <w:r>
        <w:t>of their total</w:t>
      </w:r>
      <w:r w:rsidR="00BB3CE5">
        <w:t xml:space="preserve"> time on-the-job and stop driving when they become drowsy or fatigued.</w:t>
      </w:r>
    </w:p>
    <w:p w14:paraId="0CDF676B" w14:textId="77777777" w:rsidR="0020063C" w:rsidRDefault="000F3E6F" w:rsidP="0020063C">
      <w:pPr>
        <w:pStyle w:val="ListParagraph"/>
        <w:numPr>
          <w:ilvl w:val="0"/>
          <w:numId w:val="7"/>
        </w:numPr>
      </w:pPr>
      <w:r>
        <w:t>DOT-regulated</w:t>
      </w:r>
      <w:r w:rsidR="0020063C">
        <w:t xml:space="preserve"> drivers must comply with applicable hours-of-service requirements. </w:t>
      </w:r>
    </w:p>
    <w:p w14:paraId="718F3CA0" w14:textId="77777777" w:rsidR="003A5FB3" w:rsidRDefault="00BB3CE5" w:rsidP="0020063C">
      <w:pPr>
        <w:pStyle w:val="ListParagraph"/>
        <w:numPr>
          <w:ilvl w:val="0"/>
          <w:numId w:val="7"/>
        </w:numPr>
      </w:pPr>
      <w:r>
        <w:t>Drivers should stop driving and find a safe place to park if an illness</w:t>
      </w:r>
      <w:r w:rsidR="00AD5665">
        <w:t xml:space="preserve"> or stressor </w:t>
      </w:r>
      <w:r>
        <w:t>render</w:t>
      </w:r>
      <w:r w:rsidR="000F7A5B">
        <w:t>s</w:t>
      </w:r>
      <w:r>
        <w:t xml:space="preserve"> them incapable of driving safely.  </w:t>
      </w:r>
    </w:p>
    <w:p w14:paraId="1F15AE47" w14:textId="77777777" w:rsidR="00BB3CE5" w:rsidRDefault="00BB3CE5" w:rsidP="0020063C">
      <w:pPr>
        <w:pStyle w:val="ListParagraph"/>
        <w:numPr>
          <w:ilvl w:val="0"/>
          <w:numId w:val="7"/>
        </w:numPr>
      </w:pPr>
      <w:r>
        <w:lastRenderedPageBreak/>
        <w:t xml:space="preserve">Drivers should be aware of </w:t>
      </w:r>
      <w:r w:rsidR="000F7A5B">
        <w:t xml:space="preserve">the impact of </w:t>
      </w:r>
      <w:r>
        <w:t>a</w:t>
      </w:r>
      <w:r w:rsidR="00B42C49">
        <w:t>n over-the counter drug</w:t>
      </w:r>
      <w:r w:rsidR="00A5416E">
        <w:t xml:space="preserve"> </w:t>
      </w:r>
      <w:r w:rsidR="00B42C49">
        <w:t xml:space="preserve">or prescribed </w:t>
      </w:r>
      <w:r>
        <w:t>medicatio</w:t>
      </w:r>
      <w:r w:rsidR="000F7A5B">
        <w:t>n</w:t>
      </w:r>
      <w:r w:rsidR="00B42C49">
        <w:t>s</w:t>
      </w:r>
      <w:r>
        <w:t xml:space="preserve"> on </w:t>
      </w:r>
      <w:r w:rsidR="00077BE0">
        <w:t>h</w:t>
      </w:r>
      <w:r w:rsidR="00B20A59">
        <w:t>i</w:t>
      </w:r>
      <w:r w:rsidR="00077BE0">
        <w:t>s or her</w:t>
      </w:r>
      <w:r>
        <w:t xml:space="preserve"> driving and follow precautions outlined</w:t>
      </w:r>
      <w:r w:rsidR="000F7A5B">
        <w:t>,</w:t>
      </w:r>
      <w:r w:rsidR="00B445FB">
        <w:t xml:space="preserve"> including not driving</w:t>
      </w:r>
      <w:r>
        <w:t xml:space="preserve">.   </w:t>
      </w:r>
      <w:r w:rsidR="003A5FB3">
        <w:t>Inform doctors of your driving responsibilities</w:t>
      </w:r>
      <w:r w:rsidR="000F7A5B">
        <w:t xml:space="preserve"> when receiving any new medical recommendation.</w:t>
      </w:r>
    </w:p>
    <w:p w14:paraId="1DCB9FDA" w14:textId="77777777" w:rsidR="00B445FB" w:rsidRDefault="00B42C49" w:rsidP="0020063C">
      <w:pPr>
        <w:pStyle w:val="ListParagraph"/>
        <w:numPr>
          <w:ilvl w:val="0"/>
          <w:numId w:val="7"/>
        </w:numPr>
      </w:pPr>
      <w:r>
        <w:t xml:space="preserve">Being under the influence of alcohol or </w:t>
      </w:r>
      <w:r w:rsidR="0005378A">
        <w:t>a controlled substance</w:t>
      </w:r>
      <w:r>
        <w:t xml:space="preserve"> is prohibited while operating a company vehicle. </w:t>
      </w:r>
    </w:p>
    <w:p w14:paraId="27C041AB" w14:textId="77777777" w:rsidR="00B445FB" w:rsidRDefault="00B445FB" w:rsidP="0020063C">
      <w:pPr>
        <w:pStyle w:val="ListParagraph"/>
        <w:numPr>
          <w:ilvl w:val="0"/>
          <w:numId w:val="7"/>
        </w:numPr>
      </w:pPr>
      <w:r w:rsidRPr="00B445FB">
        <w:t>Consumption of alcohol by drivers during working hours or within 4 hours prior to driving is prohibited.</w:t>
      </w:r>
    </w:p>
    <w:p w14:paraId="15A3FDF0" w14:textId="77777777" w:rsidR="00B42C49" w:rsidRDefault="00B445FB" w:rsidP="0020063C">
      <w:pPr>
        <w:pStyle w:val="ListParagraph"/>
        <w:numPr>
          <w:ilvl w:val="0"/>
          <w:numId w:val="7"/>
        </w:numPr>
      </w:pPr>
      <w:r>
        <w:t>P</w:t>
      </w:r>
      <w:r w:rsidR="00B42C49">
        <w:t xml:space="preserve">ossessing </w:t>
      </w:r>
      <w:r w:rsidR="0005378A">
        <w:t xml:space="preserve">controlled substances </w:t>
      </w:r>
      <w:r w:rsidR="00B42C49">
        <w:t xml:space="preserve">or open containers of alcohol in a company vehicle is prohibited. </w:t>
      </w:r>
    </w:p>
    <w:p w14:paraId="4F51983C" w14:textId="77777777" w:rsidR="00B42C49" w:rsidRPr="0020063C" w:rsidRDefault="00B42C49" w:rsidP="0020063C">
      <w:pPr>
        <w:pStyle w:val="ListParagraph"/>
        <w:numPr>
          <w:ilvl w:val="0"/>
          <w:numId w:val="7"/>
        </w:numPr>
      </w:pPr>
      <w:r>
        <w:t xml:space="preserve">Drivers must comply with our company’s drug and alcohol program.  </w:t>
      </w:r>
    </w:p>
    <w:p w14:paraId="084A0A8B" w14:textId="77777777" w:rsidR="00F2082D" w:rsidRDefault="00F2082D" w:rsidP="00F1436A">
      <w:pPr>
        <w:rPr>
          <w:b/>
        </w:rPr>
      </w:pPr>
      <w:r>
        <w:rPr>
          <w:b/>
        </w:rPr>
        <w:t>Defensive Driving</w:t>
      </w:r>
      <w:r w:rsidR="008150FE">
        <w:rPr>
          <w:b/>
        </w:rPr>
        <w:tab/>
      </w:r>
      <w:r w:rsidR="008150FE" w:rsidRPr="008150FE">
        <w:t>______Initials</w:t>
      </w:r>
    </w:p>
    <w:p w14:paraId="1B833AAF" w14:textId="77777777" w:rsidR="00F2082D" w:rsidRDefault="000758C4" w:rsidP="00F1436A">
      <w:r w:rsidRPr="000758C4">
        <w:t xml:space="preserve">Drivers should </w:t>
      </w:r>
      <w:r>
        <w:t xml:space="preserve">drive in a defensive </w:t>
      </w:r>
      <w:r w:rsidR="000F7A5B">
        <w:t>manner, including the following:</w:t>
      </w:r>
    </w:p>
    <w:p w14:paraId="146F0A4B" w14:textId="77777777" w:rsidR="000758C4" w:rsidRDefault="000758C4" w:rsidP="000758C4">
      <w:pPr>
        <w:pStyle w:val="ListParagraph"/>
        <w:numPr>
          <w:ilvl w:val="0"/>
          <w:numId w:val="8"/>
        </w:numPr>
      </w:pPr>
      <w:r>
        <w:t xml:space="preserve">Maintain a safe speed, adjusting for traffic, road and weather conditions. </w:t>
      </w:r>
    </w:p>
    <w:p w14:paraId="02EA9400" w14:textId="77777777" w:rsidR="000758C4" w:rsidRDefault="000758C4" w:rsidP="000758C4">
      <w:pPr>
        <w:pStyle w:val="ListParagraph"/>
        <w:numPr>
          <w:ilvl w:val="0"/>
          <w:numId w:val="8"/>
        </w:numPr>
      </w:pPr>
      <w:r>
        <w:t>Maintain a cushion of safety around your vehicle with an emphasis on proper following distance.</w:t>
      </w:r>
    </w:p>
    <w:p w14:paraId="7C3C72AD" w14:textId="77777777" w:rsidR="000758C4" w:rsidRDefault="000758C4" w:rsidP="000758C4">
      <w:pPr>
        <w:pStyle w:val="ListParagraph"/>
        <w:numPr>
          <w:ilvl w:val="1"/>
          <w:numId w:val="8"/>
        </w:numPr>
      </w:pPr>
      <w:r>
        <w:t>A minimum of three seconds is required for light vehicles with additional distance needed for large</w:t>
      </w:r>
      <w:r w:rsidR="000A1599">
        <w:t xml:space="preserve">r </w:t>
      </w:r>
      <w:r>
        <w:t xml:space="preserve">vehicles, when pulling trailers, </w:t>
      </w:r>
      <w:r w:rsidR="000A1599">
        <w:t xml:space="preserve">or in poor </w:t>
      </w:r>
      <w:r w:rsidR="00F33150">
        <w:t>traffic/</w:t>
      </w:r>
      <w:r w:rsidR="000A1599">
        <w:t>road/weather/visibility conditions.</w:t>
      </w:r>
    </w:p>
    <w:p w14:paraId="36085D46" w14:textId="77777777" w:rsidR="000A1599" w:rsidRDefault="000A1599" w:rsidP="000758C4">
      <w:pPr>
        <w:pStyle w:val="ListParagraph"/>
        <w:numPr>
          <w:ilvl w:val="1"/>
          <w:numId w:val="8"/>
        </w:numPr>
      </w:pPr>
      <w:r>
        <w:t>Allow tailgaters to pass you.</w:t>
      </w:r>
    </w:p>
    <w:p w14:paraId="79EF0BBC" w14:textId="77777777" w:rsidR="000A1599" w:rsidRDefault="000A1599" w:rsidP="000A1599">
      <w:pPr>
        <w:pStyle w:val="ListParagraph"/>
        <w:numPr>
          <w:ilvl w:val="1"/>
          <w:numId w:val="8"/>
        </w:numPr>
      </w:pPr>
      <w:r>
        <w:t>Stay out of the blind spots of other vehicles.</w:t>
      </w:r>
    </w:p>
    <w:p w14:paraId="62A22C2C" w14:textId="77777777" w:rsidR="000A1599" w:rsidRDefault="000A1599" w:rsidP="000A1599">
      <w:pPr>
        <w:pStyle w:val="ListParagraph"/>
        <w:numPr>
          <w:ilvl w:val="0"/>
          <w:numId w:val="8"/>
        </w:numPr>
      </w:pPr>
      <w:r>
        <w:t>Scan ahead to identify hazardous conditions or actions of others and be prepared to stop.</w:t>
      </w:r>
    </w:p>
    <w:p w14:paraId="02857E03" w14:textId="77777777" w:rsidR="000A1599" w:rsidRDefault="000A1599" w:rsidP="000A1599">
      <w:pPr>
        <w:pStyle w:val="ListParagraph"/>
        <w:numPr>
          <w:ilvl w:val="0"/>
          <w:numId w:val="8"/>
        </w:numPr>
      </w:pPr>
      <w:r>
        <w:t>Yield to the right-of-way of others. This includes stopping at intersections and not pulling out in front of others.</w:t>
      </w:r>
    </w:p>
    <w:p w14:paraId="563FED64" w14:textId="77777777" w:rsidR="000A1599" w:rsidRDefault="000A1599" w:rsidP="000A1599">
      <w:pPr>
        <w:pStyle w:val="ListParagraph"/>
        <w:numPr>
          <w:ilvl w:val="0"/>
          <w:numId w:val="8"/>
        </w:numPr>
      </w:pPr>
      <w:r>
        <w:t>Anticipate unsafe actions of others, such as</w:t>
      </w:r>
      <w:r w:rsidR="00B20A59">
        <w:t>:</w:t>
      </w:r>
      <w:r>
        <w:t xml:space="preserve"> not stopping where required, pulling out in front of you, or driving distracted. Cover your brake and be prepared to slow or stop. Distance your vehicle from distracted drivers. </w:t>
      </w:r>
    </w:p>
    <w:p w14:paraId="6D82E6ED" w14:textId="77777777" w:rsidR="002C5D29" w:rsidRDefault="00EC5B9C" w:rsidP="000A1599">
      <w:pPr>
        <w:pStyle w:val="ListParagraph"/>
        <w:numPr>
          <w:ilvl w:val="0"/>
          <w:numId w:val="8"/>
        </w:numPr>
      </w:pPr>
      <w:r>
        <w:t>Be extremely cautious when driving around pedestrians and bicyclists.</w:t>
      </w:r>
      <w:r w:rsidR="00F33150">
        <w:t xml:space="preserve"> </w:t>
      </w:r>
      <w:r w:rsidR="000F3E6F">
        <w:t>Pedestrian-related</w:t>
      </w:r>
      <w:r w:rsidR="002C5D29">
        <w:t xml:space="preserve"> auto accidents are on the rise, </w:t>
      </w:r>
      <w:r w:rsidR="000F3E6F">
        <w:t xml:space="preserve">partially </w:t>
      </w:r>
      <w:r w:rsidR="002C5D29">
        <w:t xml:space="preserve">attributed to pedestrians being distracted on their smartphones. </w:t>
      </w:r>
    </w:p>
    <w:p w14:paraId="51E1FB85" w14:textId="77777777" w:rsidR="00F52FCA" w:rsidRDefault="00F52FCA" w:rsidP="000A1599">
      <w:pPr>
        <w:pStyle w:val="ListParagraph"/>
        <w:numPr>
          <w:ilvl w:val="0"/>
          <w:numId w:val="8"/>
        </w:numPr>
      </w:pPr>
      <w:r>
        <w:t xml:space="preserve">Limit lane changes and passing. </w:t>
      </w:r>
    </w:p>
    <w:p w14:paraId="657B0D08" w14:textId="77777777" w:rsidR="000A1599" w:rsidRDefault="000A1599" w:rsidP="002C5D29">
      <w:pPr>
        <w:pStyle w:val="ListParagraph"/>
      </w:pPr>
    </w:p>
    <w:p w14:paraId="3CAFE571" w14:textId="77777777" w:rsidR="00582C1F" w:rsidRDefault="00582C1F" w:rsidP="00F1436A">
      <w:pPr>
        <w:rPr>
          <w:b/>
        </w:rPr>
      </w:pPr>
      <w:r>
        <w:rPr>
          <w:b/>
        </w:rPr>
        <w:t>Vehicle Inspections and Maintenance</w:t>
      </w:r>
      <w:r w:rsidR="008150FE">
        <w:rPr>
          <w:b/>
        </w:rPr>
        <w:tab/>
      </w:r>
      <w:r w:rsidR="008150FE" w:rsidRPr="008150FE">
        <w:t>______Initials</w:t>
      </w:r>
    </w:p>
    <w:p w14:paraId="4301EB5B" w14:textId="77777777" w:rsidR="00582C1F" w:rsidRDefault="00582C1F" w:rsidP="00582C1F">
      <w:pPr>
        <w:pStyle w:val="ListParagraph"/>
        <w:numPr>
          <w:ilvl w:val="0"/>
          <w:numId w:val="6"/>
        </w:numPr>
      </w:pPr>
      <w:r>
        <w:t xml:space="preserve">Drivers are required to conduct a daily inspection of their vehicle with special emphasis on lights, turn signals, and tires. </w:t>
      </w:r>
      <w:r w:rsidR="00F52FCA">
        <w:t xml:space="preserve">Monthly </w:t>
      </w:r>
      <w:r>
        <w:t>documented inspections are required using our inspection form.</w:t>
      </w:r>
    </w:p>
    <w:p w14:paraId="3BAECA97" w14:textId="77777777" w:rsidR="00582C1F" w:rsidRDefault="00582C1F" w:rsidP="00582C1F">
      <w:pPr>
        <w:pStyle w:val="ListParagraph"/>
        <w:numPr>
          <w:ilvl w:val="0"/>
          <w:numId w:val="6"/>
        </w:numPr>
      </w:pPr>
      <w:r>
        <w:t>Defects should be reported immediately and discussed with maintenance to determine the vehicle</w:t>
      </w:r>
      <w:r w:rsidR="000F3E6F">
        <w:t>’</w:t>
      </w:r>
      <w:r>
        <w:t xml:space="preserve">s status for safe operation.  Drivers should not operate vehicles deemed unsafe until repairs are made. </w:t>
      </w:r>
    </w:p>
    <w:p w14:paraId="3B9ED61A" w14:textId="77777777" w:rsidR="00582C1F" w:rsidRDefault="00582C1F" w:rsidP="00582C1F">
      <w:pPr>
        <w:pStyle w:val="ListParagraph"/>
        <w:numPr>
          <w:ilvl w:val="0"/>
          <w:numId w:val="6"/>
        </w:numPr>
      </w:pPr>
      <w:r>
        <w:t xml:space="preserve">Drivers should ensure their designated vehicles are maintained in accordance with </w:t>
      </w:r>
      <w:r w:rsidR="00424DCF">
        <w:t>manufacturer</w:t>
      </w:r>
      <w:r w:rsidR="000F3E6F">
        <w:t>’</w:t>
      </w:r>
      <w:r w:rsidR="00424DCF">
        <w:t>s requirements</w:t>
      </w:r>
      <w:r w:rsidR="001D5AFD">
        <w:t xml:space="preserve">. Records of driver-initiated maintenance and repairs should be reported/submitted. </w:t>
      </w:r>
    </w:p>
    <w:p w14:paraId="578875B7" w14:textId="77777777" w:rsidR="00582C1F" w:rsidRDefault="005277BE" w:rsidP="00582C1F">
      <w:pPr>
        <w:pStyle w:val="ListParagraph"/>
        <w:numPr>
          <w:ilvl w:val="0"/>
          <w:numId w:val="6"/>
        </w:numPr>
      </w:pPr>
      <w:r>
        <w:t xml:space="preserve">In addition, </w:t>
      </w:r>
      <w:r w:rsidR="000F3E6F">
        <w:t>DOT-regulated</w:t>
      </w:r>
      <w:r w:rsidR="00582C1F">
        <w:t xml:space="preserve"> vehicle drivers</w:t>
      </w:r>
      <w:r>
        <w:t xml:space="preserve"> are</w:t>
      </w:r>
      <w:r w:rsidR="00F52FCA">
        <w:t xml:space="preserve"> required to</w:t>
      </w:r>
      <w:r w:rsidR="00582C1F">
        <w:t>:</w:t>
      </w:r>
    </w:p>
    <w:p w14:paraId="2918D841" w14:textId="77777777" w:rsidR="00582C1F" w:rsidRDefault="00F52FCA" w:rsidP="00582C1F">
      <w:pPr>
        <w:pStyle w:val="ListParagraph"/>
        <w:numPr>
          <w:ilvl w:val="1"/>
          <w:numId w:val="6"/>
        </w:numPr>
      </w:pPr>
      <w:r>
        <w:t>C</w:t>
      </w:r>
      <w:r w:rsidR="00582C1F">
        <w:t>omplete daily pre-</w:t>
      </w:r>
      <w:r w:rsidR="000F3E6F">
        <w:t xml:space="preserve">trip </w:t>
      </w:r>
      <w:r w:rsidR="00582C1F">
        <w:t>and post-trip inspections.</w:t>
      </w:r>
    </w:p>
    <w:p w14:paraId="392D093C" w14:textId="77777777" w:rsidR="00582C1F" w:rsidRDefault="00582C1F" w:rsidP="00582C1F">
      <w:pPr>
        <w:pStyle w:val="ListParagraph"/>
        <w:numPr>
          <w:ilvl w:val="1"/>
          <w:numId w:val="6"/>
        </w:numPr>
      </w:pPr>
      <w:r>
        <w:t xml:space="preserve">Ensure their vehicle and trailer have </w:t>
      </w:r>
      <w:r w:rsidR="005277BE">
        <w:t>valid</w:t>
      </w:r>
      <w:r>
        <w:t xml:space="preserve"> annual inspection stickers. </w:t>
      </w:r>
    </w:p>
    <w:p w14:paraId="0FC8118D" w14:textId="77777777" w:rsidR="005277BE" w:rsidRDefault="00F52FCA" w:rsidP="00582C1F">
      <w:pPr>
        <w:pStyle w:val="ListParagraph"/>
        <w:numPr>
          <w:ilvl w:val="1"/>
          <w:numId w:val="6"/>
        </w:numPr>
      </w:pPr>
      <w:r>
        <w:t>T</w:t>
      </w:r>
      <w:r w:rsidR="005277BE">
        <w:t xml:space="preserve">urn in DOT roadside inspection reports </w:t>
      </w:r>
      <w:r w:rsidR="00B20A59">
        <w:t>when returning to base</w:t>
      </w:r>
      <w:r w:rsidR="000F3E6F">
        <w:t xml:space="preserve"> or</w:t>
      </w:r>
      <w:r w:rsidR="00BF619A">
        <w:t xml:space="preserve"> no more than</w:t>
      </w:r>
      <w:r w:rsidR="00B20A59">
        <w:t xml:space="preserve"> 24</w:t>
      </w:r>
      <w:r w:rsidR="005277BE">
        <w:t xml:space="preserve"> hours</w:t>
      </w:r>
      <w:r w:rsidR="000F3E6F">
        <w:t xml:space="preserve"> after each inspection</w:t>
      </w:r>
      <w:r w:rsidR="00B20A59">
        <w:t xml:space="preserve">. </w:t>
      </w:r>
      <w:r w:rsidR="005277BE">
        <w:t xml:space="preserve"> </w:t>
      </w:r>
    </w:p>
    <w:p w14:paraId="0955FE08" w14:textId="77777777" w:rsidR="005277BE" w:rsidRDefault="00F52FCA" w:rsidP="00582C1F">
      <w:pPr>
        <w:pStyle w:val="ListParagraph"/>
        <w:numPr>
          <w:ilvl w:val="1"/>
          <w:numId w:val="6"/>
        </w:numPr>
      </w:pPr>
      <w:r>
        <w:t>N</w:t>
      </w:r>
      <w:r w:rsidR="005277BE">
        <w:t xml:space="preserve">ot operate a vehicle that has been placed out-of-service by the DOT until repairs or conditions have been </w:t>
      </w:r>
      <w:r w:rsidR="000F3E6F">
        <w:t>corrected.</w:t>
      </w:r>
    </w:p>
    <w:p w14:paraId="42FF2809" w14:textId="77777777" w:rsidR="00F1436A" w:rsidRPr="00F1436A" w:rsidRDefault="001D5AFD" w:rsidP="00F1436A">
      <w:pPr>
        <w:rPr>
          <w:b/>
        </w:rPr>
      </w:pPr>
      <w:r>
        <w:rPr>
          <w:b/>
        </w:rPr>
        <w:t xml:space="preserve">Additional Driver </w:t>
      </w:r>
      <w:r w:rsidR="00F1436A" w:rsidRPr="00F1436A">
        <w:rPr>
          <w:b/>
        </w:rPr>
        <w:t>Rules and Responsibilities</w:t>
      </w:r>
      <w:r w:rsidR="008150FE">
        <w:rPr>
          <w:b/>
        </w:rPr>
        <w:tab/>
      </w:r>
      <w:r w:rsidR="008150FE" w:rsidRPr="008150FE">
        <w:t>______Initials</w:t>
      </w:r>
    </w:p>
    <w:p w14:paraId="51AFC4C6" w14:textId="77777777" w:rsidR="00F358E0" w:rsidRDefault="00F358E0" w:rsidP="00F358E0">
      <w:pPr>
        <w:pStyle w:val="ListParagraph"/>
        <w:numPr>
          <w:ilvl w:val="0"/>
          <w:numId w:val="6"/>
        </w:numPr>
      </w:pPr>
      <w:r>
        <w:t>Drivers will operate the vehicle in a manner consistent with reasonable practices, to avoid abuse, theft, neglect or disrespect of the equipment</w:t>
      </w:r>
      <w:r w:rsidR="000F3E6F">
        <w:t>.</w:t>
      </w:r>
    </w:p>
    <w:p w14:paraId="5F1CC229" w14:textId="77777777" w:rsidR="005E3E29" w:rsidRDefault="005E3E29" w:rsidP="005E3E29">
      <w:pPr>
        <w:pStyle w:val="ListParagraph"/>
        <w:numPr>
          <w:ilvl w:val="0"/>
          <w:numId w:val="6"/>
        </w:numPr>
      </w:pPr>
      <w:r>
        <w:t>Seatbelt and shoulder harness use is required for all drivers and passengers.</w:t>
      </w:r>
    </w:p>
    <w:p w14:paraId="6D517DC0" w14:textId="77777777" w:rsidR="00F1436A" w:rsidRDefault="00F1436A" w:rsidP="00F1436A">
      <w:pPr>
        <w:pStyle w:val="ListParagraph"/>
        <w:numPr>
          <w:ilvl w:val="0"/>
          <w:numId w:val="6"/>
        </w:numPr>
      </w:pPr>
      <w:r>
        <w:t xml:space="preserve">Drivers should adhere to local, state and federal </w:t>
      </w:r>
      <w:r w:rsidR="00F358E0">
        <w:t xml:space="preserve">traffic </w:t>
      </w:r>
      <w:r>
        <w:t>laws.</w:t>
      </w:r>
    </w:p>
    <w:p w14:paraId="6A522D4D" w14:textId="77777777" w:rsidR="003A5FB3" w:rsidRDefault="003A5FB3" w:rsidP="00F1436A">
      <w:pPr>
        <w:pStyle w:val="ListParagraph"/>
        <w:numPr>
          <w:ilvl w:val="0"/>
          <w:numId w:val="6"/>
        </w:numPr>
      </w:pPr>
      <w:r>
        <w:lastRenderedPageBreak/>
        <w:t>Drivers are required to pay fines for any violations received.</w:t>
      </w:r>
    </w:p>
    <w:p w14:paraId="6DA0DB3B" w14:textId="77777777" w:rsidR="00457739" w:rsidRDefault="00457739" w:rsidP="00F1436A">
      <w:pPr>
        <w:pStyle w:val="ListParagraph"/>
        <w:numPr>
          <w:ilvl w:val="0"/>
          <w:numId w:val="6"/>
        </w:numPr>
      </w:pPr>
      <w:r>
        <w:t xml:space="preserve">Smoking is prohibited </w:t>
      </w:r>
      <w:r w:rsidR="003A5FB3">
        <w:t xml:space="preserve">in </w:t>
      </w:r>
      <w:r w:rsidR="000F3E6F">
        <w:t>company-owned</w:t>
      </w:r>
      <w:r w:rsidR="003A5FB3">
        <w:t xml:space="preserve"> vehicles</w:t>
      </w:r>
      <w:r w:rsidR="00FA546A">
        <w:t>.</w:t>
      </w:r>
    </w:p>
    <w:p w14:paraId="4F0754BA" w14:textId="77777777" w:rsidR="001D5AFD" w:rsidRDefault="001D5AFD" w:rsidP="00F1436A">
      <w:pPr>
        <w:pStyle w:val="ListParagraph"/>
        <w:numPr>
          <w:ilvl w:val="0"/>
          <w:numId w:val="6"/>
        </w:numPr>
      </w:pPr>
      <w:r>
        <w:t>Drivers are required to attend all driver safety meetings and review safe driving materials provided by the company.</w:t>
      </w:r>
    </w:p>
    <w:p w14:paraId="674A4BCB" w14:textId="77777777" w:rsidR="00FA546A" w:rsidRDefault="00FA546A" w:rsidP="00F1436A">
      <w:pPr>
        <w:pStyle w:val="ListParagraph"/>
        <w:numPr>
          <w:ilvl w:val="0"/>
          <w:numId w:val="6"/>
        </w:numPr>
      </w:pPr>
      <w:r>
        <w:t>All vehicle safety system</w:t>
      </w:r>
      <w:r w:rsidR="00C00C87">
        <w:t>s, telematics, and dash-cams must remain on at all times unless specifically authorized to turn them off or disconnect.</w:t>
      </w:r>
      <w:r>
        <w:t xml:space="preserve"> </w:t>
      </w:r>
    </w:p>
    <w:p w14:paraId="284A9DFD" w14:textId="77777777" w:rsidR="001D5AFD" w:rsidRDefault="001D5AFD" w:rsidP="00F1436A">
      <w:pPr>
        <w:pStyle w:val="ListParagraph"/>
        <w:numPr>
          <w:ilvl w:val="0"/>
          <w:numId w:val="6"/>
        </w:numPr>
      </w:pPr>
      <w:r>
        <w:t xml:space="preserve">Vehicles should be parked in safe locations, keys removed, and locked. Valuable cargo should be removed or adequately secured from theft. </w:t>
      </w:r>
    </w:p>
    <w:p w14:paraId="519BB452" w14:textId="77777777" w:rsidR="001D5AFD" w:rsidRDefault="001D5AFD" w:rsidP="00F1436A">
      <w:pPr>
        <w:pStyle w:val="ListParagraph"/>
        <w:numPr>
          <w:ilvl w:val="0"/>
          <w:numId w:val="6"/>
        </w:numPr>
      </w:pPr>
      <w:r>
        <w:t>Cargo securement</w:t>
      </w:r>
    </w:p>
    <w:p w14:paraId="5D619D95" w14:textId="77777777" w:rsidR="001D5AFD" w:rsidRDefault="001D5AFD" w:rsidP="001D5AFD">
      <w:pPr>
        <w:pStyle w:val="ListParagraph"/>
        <w:numPr>
          <w:ilvl w:val="1"/>
          <w:numId w:val="6"/>
        </w:numPr>
      </w:pPr>
      <w:r>
        <w:t xml:space="preserve">Smaller </w:t>
      </w:r>
      <w:r w:rsidR="00A536A0">
        <w:t xml:space="preserve">and “loose” </w:t>
      </w:r>
      <w:r>
        <w:t>items should be placed in containers</w:t>
      </w:r>
      <w:r w:rsidR="00061B58">
        <w:t xml:space="preserve">, </w:t>
      </w:r>
      <w:r>
        <w:t>compartments</w:t>
      </w:r>
      <w:r w:rsidR="00061B58">
        <w:t>, or tarped</w:t>
      </w:r>
      <w:r>
        <w:t xml:space="preserve">.  </w:t>
      </w:r>
    </w:p>
    <w:p w14:paraId="04E73746" w14:textId="77777777" w:rsidR="001D5AFD" w:rsidRDefault="001D5AFD" w:rsidP="001D5AFD">
      <w:pPr>
        <w:pStyle w:val="ListParagraph"/>
        <w:numPr>
          <w:ilvl w:val="1"/>
          <w:numId w:val="6"/>
        </w:numPr>
      </w:pPr>
      <w:r>
        <w:t>All cargo should be secured from movement</w:t>
      </w:r>
      <w:r w:rsidR="00A536A0">
        <w:t xml:space="preserve"> with the following general principles applied:</w:t>
      </w:r>
    </w:p>
    <w:p w14:paraId="35401940" w14:textId="77777777" w:rsidR="00A536A0" w:rsidRDefault="00A536A0" w:rsidP="00A536A0">
      <w:pPr>
        <w:pStyle w:val="ListParagraph"/>
        <w:numPr>
          <w:ilvl w:val="2"/>
          <w:numId w:val="6"/>
        </w:numPr>
      </w:pPr>
      <w:r>
        <w:t xml:space="preserve">Cargo securement </w:t>
      </w:r>
      <w:r w:rsidR="00720D2E">
        <w:t xml:space="preserve">systems </w:t>
      </w:r>
      <w:r>
        <w:t>(</w:t>
      </w:r>
      <w:r w:rsidR="003A5FB3">
        <w:t>tie-downs</w:t>
      </w:r>
      <w:r>
        <w:t>, binders, etc.)  should be in good repair and rated for at least twice the weight of the load.</w:t>
      </w:r>
    </w:p>
    <w:p w14:paraId="77157527" w14:textId="77777777" w:rsidR="00720D2E" w:rsidRDefault="00A536A0" w:rsidP="00A536A0">
      <w:pPr>
        <w:pStyle w:val="ListParagraph"/>
        <w:numPr>
          <w:ilvl w:val="2"/>
          <w:numId w:val="6"/>
        </w:numPr>
      </w:pPr>
      <w:r>
        <w:t xml:space="preserve">A minimum of one </w:t>
      </w:r>
      <w:r w:rsidR="003A5FB3">
        <w:t xml:space="preserve">tie-down </w:t>
      </w:r>
      <w:r>
        <w:t>device for loads under five feet.</w:t>
      </w:r>
    </w:p>
    <w:p w14:paraId="0D3C4F42" w14:textId="77777777" w:rsidR="00720D2E" w:rsidRDefault="00A536A0" w:rsidP="00A536A0">
      <w:pPr>
        <w:pStyle w:val="ListParagraph"/>
        <w:numPr>
          <w:ilvl w:val="2"/>
          <w:numId w:val="6"/>
        </w:numPr>
      </w:pPr>
      <w:r>
        <w:t xml:space="preserve">A minimum of two </w:t>
      </w:r>
      <w:r w:rsidR="003A5FB3">
        <w:t xml:space="preserve">tie-downs </w:t>
      </w:r>
      <w:r>
        <w:t xml:space="preserve">for loads over five feet with an additional </w:t>
      </w:r>
      <w:r w:rsidR="003A5FB3">
        <w:t>tie-down</w:t>
      </w:r>
      <w:r>
        <w:t xml:space="preserve"> for every 10 feet of cargo length</w:t>
      </w:r>
      <w:r w:rsidR="003A5FB3">
        <w:t xml:space="preserve"> thereafter</w:t>
      </w:r>
      <w:r>
        <w:t>.</w:t>
      </w:r>
    </w:p>
    <w:p w14:paraId="5DB954A4" w14:textId="77777777" w:rsidR="00A536A0" w:rsidRDefault="00720D2E" w:rsidP="00A536A0">
      <w:pPr>
        <w:pStyle w:val="ListParagraph"/>
        <w:numPr>
          <w:ilvl w:val="2"/>
          <w:numId w:val="6"/>
        </w:numPr>
      </w:pPr>
      <w:r>
        <w:t>A minimum of two tie-downs</w:t>
      </w:r>
      <w:r w:rsidR="00A536A0">
        <w:t xml:space="preserve"> </w:t>
      </w:r>
      <w:r>
        <w:t>for loads over 1,100 lbs (500 kg)</w:t>
      </w:r>
      <w:r w:rsidR="000F16A2">
        <w:t>.</w:t>
      </w:r>
    </w:p>
    <w:p w14:paraId="29F1043A" w14:textId="77777777" w:rsidR="00A536A0" w:rsidRDefault="000F3518" w:rsidP="00A536A0">
      <w:pPr>
        <w:pStyle w:val="ListParagraph"/>
        <w:numPr>
          <w:ilvl w:val="2"/>
          <w:numId w:val="6"/>
        </w:numPr>
      </w:pPr>
      <w:r>
        <w:t>For tracked or wheeled equipment, a</w:t>
      </w:r>
      <w:r w:rsidR="00A536A0">
        <w:t xml:space="preserve"> minimum of four </w:t>
      </w:r>
      <w:r>
        <w:t>tie-downs</w:t>
      </w:r>
      <w:r w:rsidR="00A536A0">
        <w:t xml:space="preserve"> </w:t>
      </w:r>
      <w:r>
        <w:t xml:space="preserve">with each tie-down’s capacity at least 50% of the entire load weight.  </w:t>
      </w:r>
      <w:r w:rsidR="000F16A2">
        <w:t>The parking brake on the equipment must be set to prevent movement.</w:t>
      </w:r>
      <w:r>
        <w:t xml:space="preserve"> </w:t>
      </w:r>
    </w:p>
    <w:p w14:paraId="1E3BE716" w14:textId="77777777" w:rsidR="00A536A0" w:rsidRDefault="00A536A0" w:rsidP="0061010D">
      <w:pPr>
        <w:pStyle w:val="ListParagraph"/>
        <w:numPr>
          <w:ilvl w:val="1"/>
          <w:numId w:val="6"/>
        </w:numPr>
      </w:pPr>
      <w:r>
        <w:t xml:space="preserve">For </w:t>
      </w:r>
      <w:r w:rsidR="000F3E6F">
        <w:t>DOT-regulated</w:t>
      </w:r>
      <w:r>
        <w:t xml:space="preserve"> vehicles</w:t>
      </w:r>
      <w:r w:rsidR="008F3668">
        <w:t xml:space="preserve"> (over 10,000 GVW including trailer) </w:t>
      </w:r>
      <w:r w:rsidR="00694B84">
        <w:t xml:space="preserve">and oversized loads </w:t>
      </w:r>
      <w:r w:rsidR="00061B58">
        <w:t>drivers must refer to DOT securement requirements.</w:t>
      </w:r>
      <w:r>
        <w:t xml:space="preserve"> </w:t>
      </w:r>
    </w:p>
    <w:p w14:paraId="7B1CEB70" w14:textId="77777777" w:rsidR="00F33150" w:rsidRDefault="00F33150" w:rsidP="0061010D">
      <w:pPr>
        <w:pStyle w:val="ListParagraph"/>
        <w:numPr>
          <w:ilvl w:val="1"/>
          <w:numId w:val="6"/>
        </w:numPr>
      </w:pPr>
      <w:r>
        <w:t xml:space="preserve">All loads </w:t>
      </w:r>
      <w:r w:rsidR="008F3668">
        <w:t xml:space="preserve">extending beyond the width of the trailer or height of the vehicle need approval before transporting as permits may be required. </w:t>
      </w:r>
      <w:r>
        <w:t xml:space="preserve"> </w:t>
      </w:r>
    </w:p>
    <w:p w14:paraId="1F812D96" w14:textId="77777777" w:rsidR="00A536A0" w:rsidRDefault="00061B58" w:rsidP="00A536A0">
      <w:pPr>
        <w:pStyle w:val="ListParagraph"/>
        <w:numPr>
          <w:ilvl w:val="0"/>
          <w:numId w:val="6"/>
        </w:numPr>
      </w:pPr>
      <w:r>
        <w:t>Trailer safety</w:t>
      </w:r>
    </w:p>
    <w:p w14:paraId="39BE9DBF" w14:textId="77777777" w:rsidR="00EC16F1" w:rsidRDefault="00061B58" w:rsidP="00061B58">
      <w:pPr>
        <w:pStyle w:val="ListParagraph"/>
        <w:numPr>
          <w:ilvl w:val="1"/>
          <w:numId w:val="6"/>
        </w:numPr>
      </w:pPr>
      <w:r>
        <w:t xml:space="preserve">Only </w:t>
      </w:r>
      <w:r w:rsidR="000F16A2">
        <w:t xml:space="preserve">trained and </w:t>
      </w:r>
      <w:r>
        <w:t xml:space="preserve">authorized </w:t>
      </w:r>
      <w:r w:rsidR="000F16A2">
        <w:t xml:space="preserve">drivers may pull trailers. </w:t>
      </w:r>
      <w:r>
        <w:t xml:space="preserve"> </w:t>
      </w:r>
    </w:p>
    <w:p w14:paraId="60B68273" w14:textId="77777777" w:rsidR="00061B58" w:rsidRDefault="00061B58" w:rsidP="00061B58">
      <w:pPr>
        <w:pStyle w:val="ListParagraph"/>
        <w:numPr>
          <w:ilvl w:val="1"/>
          <w:numId w:val="6"/>
        </w:numPr>
      </w:pPr>
      <w:r>
        <w:t>Depending on vehicle and trailer size, as well as state(s) operated</w:t>
      </w:r>
      <w:r w:rsidR="00EC16F1">
        <w:t>, a</w:t>
      </w:r>
      <w:r>
        <w:t xml:space="preserve"> driver may need to be DOT qualified or possess a CDL to pull a trailer.  </w:t>
      </w:r>
    </w:p>
    <w:p w14:paraId="54B75C5A" w14:textId="77777777" w:rsidR="00061B58" w:rsidRDefault="00061B58" w:rsidP="00061B58">
      <w:pPr>
        <w:pStyle w:val="ListParagraph"/>
        <w:numPr>
          <w:ilvl w:val="1"/>
          <w:numId w:val="6"/>
        </w:numPr>
      </w:pPr>
      <w:r>
        <w:t xml:space="preserve">Drivers should ensure the towing vehicle’s towing and hitch capacities are adequate for the trailer and load to be pulled. </w:t>
      </w:r>
    </w:p>
    <w:p w14:paraId="195EDC16" w14:textId="77777777" w:rsidR="00061B58" w:rsidRDefault="0031009D" w:rsidP="00061B58">
      <w:pPr>
        <w:pStyle w:val="ListParagraph"/>
        <w:numPr>
          <w:ilvl w:val="1"/>
          <w:numId w:val="6"/>
        </w:numPr>
      </w:pPr>
      <w:r>
        <w:t xml:space="preserve">Additional </w:t>
      </w:r>
      <w:r w:rsidR="0019712B">
        <w:t xml:space="preserve">driving </w:t>
      </w:r>
      <w:r>
        <w:t xml:space="preserve">precautions should be taken including reducing speed and increasing following </w:t>
      </w:r>
      <w:r w:rsidR="0019712B">
        <w:t>distance.</w:t>
      </w:r>
    </w:p>
    <w:p w14:paraId="672E0757" w14:textId="77777777" w:rsidR="00F3745F" w:rsidRPr="00F97395" w:rsidRDefault="00BC6815" w:rsidP="00F3745F">
      <w:pPr>
        <w:rPr>
          <w:b/>
        </w:rPr>
      </w:pPr>
      <w:r>
        <w:rPr>
          <w:b/>
        </w:rPr>
        <w:t>Roadway</w:t>
      </w:r>
      <w:r w:rsidR="00F3745F">
        <w:rPr>
          <w:b/>
        </w:rPr>
        <w:t xml:space="preserve"> Emergency Stops</w:t>
      </w:r>
    </w:p>
    <w:p w14:paraId="6BDC7C27" w14:textId="77777777" w:rsidR="00BC6815" w:rsidRDefault="00F3745F" w:rsidP="00F3745F">
      <w:r>
        <w:t>Stopping</w:t>
      </w:r>
      <w:r w:rsidR="00BC6815">
        <w:t xml:space="preserve"> along a roadway is dangerous</w:t>
      </w:r>
      <w:r>
        <w:t xml:space="preserve"> and should only be done in an emergency</w:t>
      </w:r>
      <w:r w:rsidR="00BC6815">
        <w:t>, such as a breakdown</w:t>
      </w:r>
      <w:r>
        <w:t xml:space="preserve">. </w:t>
      </w:r>
    </w:p>
    <w:p w14:paraId="0493E56C" w14:textId="348E4C3E" w:rsidR="00F3745F" w:rsidRDefault="00F3745F" w:rsidP="00BC6815">
      <w:pPr>
        <w:pStyle w:val="ListParagraph"/>
        <w:numPr>
          <w:ilvl w:val="0"/>
          <w:numId w:val="14"/>
        </w:numPr>
      </w:pPr>
      <w:r>
        <w:t xml:space="preserve">When possible, </w:t>
      </w:r>
      <w:r w:rsidR="00BC6815">
        <w:t xml:space="preserve">get off the roadway as soon as possible using your four-way flashers </w:t>
      </w:r>
      <w:r w:rsidR="000F16A2">
        <w:t>to warn other vehicles of your reduced vehicle speed.</w:t>
      </w:r>
      <w:r>
        <w:t xml:space="preserve"> </w:t>
      </w:r>
    </w:p>
    <w:p w14:paraId="38D52073" w14:textId="77777777" w:rsidR="00BC6815" w:rsidRDefault="00F3745F" w:rsidP="00F3745F">
      <w:pPr>
        <w:pStyle w:val="ListParagraph"/>
        <w:numPr>
          <w:ilvl w:val="0"/>
          <w:numId w:val="8"/>
        </w:numPr>
      </w:pPr>
      <w:r>
        <w:t>If you must stop</w:t>
      </w:r>
      <w:r w:rsidR="00BC6815">
        <w:t>:</w:t>
      </w:r>
    </w:p>
    <w:p w14:paraId="634AA8CD" w14:textId="3C417E09" w:rsidR="00BC6815" w:rsidRDefault="00BC6815" w:rsidP="00BC6815">
      <w:pPr>
        <w:pStyle w:val="ListParagraph"/>
        <w:numPr>
          <w:ilvl w:val="1"/>
          <w:numId w:val="8"/>
        </w:numPr>
      </w:pPr>
      <w:r>
        <w:t>Move as far off the roadway as safely possible</w:t>
      </w:r>
      <w:r w:rsidR="000F16A2">
        <w:t>,</w:t>
      </w:r>
      <w:r>
        <w:t xml:space="preserve"> being </w:t>
      </w:r>
      <w:r w:rsidR="000F16A2">
        <w:t>aware</w:t>
      </w:r>
      <w:r>
        <w:t xml:space="preserve"> of soft or sloped shoulders.</w:t>
      </w:r>
    </w:p>
    <w:p w14:paraId="423AB62F" w14:textId="77777777" w:rsidR="00F3745F" w:rsidRDefault="00BC6815" w:rsidP="00BC6815">
      <w:pPr>
        <w:pStyle w:val="ListParagraph"/>
        <w:numPr>
          <w:ilvl w:val="1"/>
          <w:numId w:val="8"/>
        </w:numPr>
      </w:pPr>
      <w:r>
        <w:t xml:space="preserve">Try not to </w:t>
      </w:r>
      <w:r w:rsidR="00F3745F">
        <w:t xml:space="preserve">stop on a curve or other areas where it will be difficult </w:t>
      </w:r>
      <w:r>
        <w:t>to</w:t>
      </w:r>
      <w:r w:rsidR="00F3745F">
        <w:t xml:space="preserve"> be seen by </w:t>
      </w:r>
      <w:r>
        <w:t>other motorists.</w:t>
      </w:r>
    </w:p>
    <w:p w14:paraId="616C10A0" w14:textId="77777777" w:rsidR="00F3745F" w:rsidRDefault="00F3745F" w:rsidP="00F3745F">
      <w:pPr>
        <w:pStyle w:val="ListParagraph"/>
        <w:numPr>
          <w:ilvl w:val="0"/>
          <w:numId w:val="8"/>
        </w:numPr>
      </w:pPr>
      <w:r>
        <w:t>Turn on your emergency flashers and put out reflective safety triangles</w:t>
      </w:r>
      <w:r w:rsidR="00BC6815">
        <w:t xml:space="preserve"> as depicted below</w:t>
      </w:r>
      <w:r>
        <w:t>.</w:t>
      </w:r>
    </w:p>
    <w:p w14:paraId="09C6A504" w14:textId="77777777" w:rsidR="00F3745F" w:rsidRDefault="00F3745F" w:rsidP="00F3745F">
      <w:pPr>
        <w:pStyle w:val="ListParagraph"/>
        <w:numPr>
          <w:ilvl w:val="0"/>
          <w:numId w:val="8"/>
        </w:numPr>
      </w:pPr>
      <w:r>
        <w:t>C</w:t>
      </w:r>
      <w:r w:rsidR="00BC6815">
        <w:t>ontact maintenance for direction on what to do.</w:t>
      </w:r>
      <w:r>
        <w:t xml:space="preserve"> </w:t>
      </w:r>
    </w:p>
    <w:p w14:paraId="24B54A98" w14:textId="77777777" w:rsidR="00F3745F" w:rsidRDefault="00F3745F" w:rsidP="00F3745F">
      <w:pPr>
        <w:pStyle w:val="ListParagraph"/>
        <w:numPr>
          <w:ilvl w:val="0"/>
          <w:numId w:val="8"/>
        </w:numPr>
      </w:pPr>
      <w:r>
        <w:t>Do not work on your vehicle. Have the vehicle towed to a safer location to complete the repairs.</w:t>
      </w:r>
    </w:p>
    <w:tbl>
      <w:tblPr>
        <w:tblStyle w:val="TableGrid"/>
        <w:tblW w:w="0" w:type="auto"/>
        <w:tblLook w:val="04A0" w:firstRow="1" w:lastRow="0" w:firstColumn="1" w:lastColumn="0" w:noHBand="0" w:noVBand="1"/>
      </w:tblPr>
      <w:tblGrid>
        <w:gridCol w:w="5401"/>
        <w:gridCol w:w="5389"/>
      </w:tblGrid>
      <w:tr w:rsidR="00593053" w14:paraId="06A45385" w14:textId="77777777" w:rsidTr="00E8723A">
        <w:tc>
          <w:tcPr>
            <w:tcW w:w="5395" w:type="dxa"/>
          </w:tcPr>
          <w:p w14:paraId="59FB6F47" w14:textId="77777777" w:rsidR="00E8723A" w:rsidRDefault="00593053" w:rsidP="00F1436A">
            <w:pPr>
              <w:rPr>
                <w:b/>
              </w:rPr>
            </w:pPr>
            <w:r>
              <w:rPr>
                <w:noProof/>
              </w:rPr>
              <w:lastRenderedPageBreak/>
              <w:drawing>
                <wp:inline distT="0" distB="0" distL="0" distR="0" wp14:anchorId="37FB14D3" wp14:editId="365AB719">
                  <wp:extent cx="3282696"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82696" cy="914400"/>
                          </a:xfrm>
                          <a:prstGeom prst="rect">
                            <a:avLst/>
                          </a:prstGeom>
                          <a:noFill/>
                          <a:ln>
                            <a:noFill/>
                          </a:ln>
                        </pic:spPr>
                      </pic:pic>
                    </a:graphicData>
                  </a:graphic>
                </wp:inline>
              </w:drawing>
            </w:r>
          </w:p>
        </w:tc>
        <w:tc>
          <w:tcPr>
            <w:tcW w:w="5395" w:type="dxa"/>
          </w:tcPr>
          <w:p w14:paraId="1DE8CA44" w14:textId="77777777" w:rsidR="00E8723A" w:rsidRDefault="00593053" w:rsidP="00F1436A">
            <w:pPr>
              <w:rPr>
                <w:b/>
              </w:rPr>
            </w:pPr>
            <w:r>
              <w:rPr>
                <w:noProof/>
              </w:rPr>
              <w:drawing>
                <wp:inline distT="0" distB="0" distL="0" distR="0" wp14:anchorId="512F08C2" wp14:editId="146FC9AE">
                  <wp:extent cx="3294605" cy="873820"/>
                  <wp:effectExtent l="0" t="0" r="127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1598" cy="888936"/>
                          </a:xfrm>
                          <a:prstGeom prst="rect">
                            <a:avLst/>
                          </a:prstGeom>
                          <a:noFill/>
                          <a:ln>
                            <a:noFill/>
                          </a:ln>
                        </pic:spPr>
                      </pic:pic>
                    </a:graphicData>
                  </a:graphic>
                </wp:inline>
              </w:drawing>
            </w:r>
          </w:p>
        </w:tc>
      </w:tr>
      <w:tr w:rsidR="00593053" w14:paraId="19304E98" w14:textId="77777777" w:rsidTr="00E8723A">
        <w:tc>
          <w:tcPr>
            <w:tcW w:w="5395" w:type="dxa"/>
          </w:tcPr>
          <w:p w14:paraId="6924CD5C" w14:textId="77777777" w:rsidR="00E8723A" w:rsidRDefault="00593053" w:rsidP="00F1436A">
            <w:pPr>
              <w:rPr>
                <w:b/>
              </w:rPr>
            </w:pPr>
            <w:r>
              <w:rPr>
                <w:noProof/>
              </w:rPr>
              <w:drawing>
                <wp:inline distT="0" distB="0" distL="0" distR="0" wp14:anchorId="1F98CB77" wp14:editId="43C250FF">
                  <wp:extent cx="3303520" cy="866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67791" cy="883638"/>
                          </a:xfrm>
                          <a:prstGeom prst="rect">
                            <a:avLst/>
                          </a:prstGeom>
                          <a:noFill/>
                          <a:ln>
                            <a:noFill/>
                          </a:ln>
                        </pic:spPr>
                      </pic:pic>
                    </a:graphicData>
                  </a:graphic>
                </wp:inline>
              </w:drawing>
            </w:r>
          </w:p>
        </w:tc>
        <w:tc>
          <w:tcPr>
            <w:tcW w:w="5395" w:type="dxa"/>
          </w:tcPr>
          <w:p w14:paraId="43E73D87" w14:textId="77777777" w:rsidR="00E8723A" w:rsidRDefault="00593053" w:rsidP="00F1436A">
            <w:pPr>
              <w:rPr>
                <w:b/>
              </w:rPr>
            </w:pPr>
            <w:r>
              <w:rPr>
                <w:noProof/>
              </w:rPr>
              <w:drawing>
                <wp:inline distT="0" distB="0" distL="0" distR="0" wp14:anchorId="10AA2C64" wp14:editId="6B75C56D">
                  <wp:extent cx="3283840" cy="971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42094" cy="988785"/>
                          </a:xfrm>
                          <a:prstGeom prst="rect">
                            <a:avLst/>
                          </a:prstGeom>
                          <a:noFill/>
                          <a:ln>
                            <a:noFill/>
                          </a:ln>
                        </pic:spPr>
                      </pic:pic>
                    </a:graphicData>
                  </a:graphic>
                </wp:inline>
              </w:drawing>
            </w:r>
          </w:p>
        </w:tc>
      </w:tr>
    </w:tbl>
    <w:p w14:paraId="6D43DBEE" w14:textId="77777777" w:rsidR="00BC6815" w:rsidRDefault="00BC6815" w:rsidP="00F1436A">
      <w:pPr>
        <w:rPr>
          <w:b/>
        </w:rPr>
      </w:pPr>
    </w:p>
    <w:p w14:paraId="7D36DE3A" w14:textId="77777777" w:rsidR="00F1436A" w:rsidRPr="00AD5665" w:rsidRDefault="003A5FB3" w:rsidP="00F1436A">
      <w:pPr>
        <w:rPr>
          <w:b/>
        </w:rPr>
      </w:pPr>
      <w:r w:rsidRPr="00AD5665">
        <w:rPr>
          <w:b/>
        </w:rPr>
        <w:t>Accidents</w:t>
      </w:r>
      <w:r w:rsidR="008150FE">
        <w:rPr>
          <w:b/>
        </w:rPr>
        <w:tab/>
      </w:r>
      <w:r w:rsidR="008150FE" w:rsidRPr="008150FE">
        <w:t>______Initials</w:t>
      </w:r>
    </w:p>
    <w:p w14:paraId="3CF85D7E" w14:textId="77777777" w:rsidR="001B2D88" w:rsidRDefault="003A5FB3" w:rsidP="003A5FB3">
      <w:pPr>
        <w:pStyle w:val="ListParagraph"/>
        <w:numPr>
          <w:ilvl w:val="0"/>
          <w:numId w:val="9"/>
        </w:numPr>
      </w:pPr>
      <w:r>
        <w:t>Drivers are required to report all accidents and vehicle/cargo vandalism or theft</w:t>
      </w:r>
      <w:r w:rsidR="00BF619A">
        <w:t xml:space="preserve"> immediately</w:t>
      </w:r>
      <w:r w:rsidR="001B2D88">
        <w:t>.</w:t>
      </w:r>
    </w:p>
    <w:p w14:paraId="1F277F85" w14:textId="77777777" w:rsidR="001B2D88" w:rsidRDefault="001B2D88" w:rsidP="003A5FB3">
      <w:pPr>
        <w:pStyle w:val="ListParagraph"/>
        <w:numPr>
          <w:ilvl w:val="0"/>
          <w:numId w:val="9"/>
        </w:numPr>
      </w:pPr>
      <w:r>
        <w:t>Accidents should be reported to:</w:t>
      </w:r>
    </w:p>
    <w:p w14:paraId="4953D580" w14:textId="77777777" w:rsidR="001B2D88" w:rsidRDefault="001B2D88" w:rsidP="001B2D88">
      <w:pPr>
        <w:pStyle w:val="ListParagraph"/>
        <w:numPr>
          <w:ilvl w:val="1"/>
          <w:numId w:val="9"/>
        </w:numPr>
      </w:pPr>
      <w:r>
        <w:t>Primary - ________________________, ###-###-#####</w:t>
      </w:r>
      <w:r w:rsidR="00BF619A">
        <w:t xml:space="preserve"> After Hours:</w:t>
      </w:r>
      <w:r w:rsidR="00BF619A" w:rsidRPr="00BF619A">
        <w:t xml:space="preserve"> </w:t>
      </w:r>
      <w:r w:rsidR="00BF619A">
        <w:t>###-###-#####</w:t>
      </w:r>
    </w:p>
    <w:p w14:paraId="30327494" w14:textId="77777777" w:rsidR="001B2D88" w:rsidRDefault="000F16A2" w:rsidP="001B2D88">
      <w:pPr>
        <w:pStyle w:val="ListParagraph"/>
        <w:numPr>
          <w:ilvl w:val="1"/>
          <w:numId w:val="9"/>
        </w:numPr>
      </w:pPr>
      <w:r>
        <w:t xml:space="preserve">Alternate </w:t>
      </w:r>
      <w:r w:rsidR="001B2D88">
        <w:t>-  _____________________, ###-###-#####</w:t>
      </w:r>
      <w:r w:rsidR="00BF619A">
        <w:t xml:space="preserve"> After Hours:</w:t>
      </w:r>
      <w:r w:rsidR="00BF619A" w:rsidRPr="00BF619A">
        <w:t xml:space="preserve"> </w:t>
      </w:r>
      <w:r w:rsidR="00BF619A">
        <w:t>###-###-#####</w:t>
      </w:r>
    </w:p>
    <w:p w14:paraId="1AAF2CE2" w14:textId="77777777" w:rsidR="001B2D88" w:rsidRDefault="001B2D88" w:rsidP="001B2D88">
      <w:pPr>
        <w:pStyle w:val="ListParagraph"/>
        <w:numPr>
          <w:ilvl w:val="0"/>
          <w:numId w:val="9"/>
        </w:numPr>
      </w:pPr>
      <w:r>
        <w:t>Follow these at-scene instructions:</w:t>
      </w:r>
    </w:p>
    <w:p w14:paraId="4D5988C8" w14:textId="77777777" w:rsidR="001B2D88" w:rsidRDefault="001B2D88" w:rsidP="001B2D88">
      <w:pPr>
        <w:pStyle w:val="ListParagraph"/>
        <w:numPr>
          <w:ilvl w:val="1"/>
          <w:numId w:val="9"/>
        </w:numPr>
      </w:pPr>
      <w:r>
        <w:t xml:space="preserve">Stop, turn off your engine, set your brake, and turn on your emergency flashers. </w:t>
      </w:r>
    </w:p>
    <w:p w14:paraId="7EE140B6" w14:textId="77777777" w:rsidR="001B2D88" w:rsidRDefault="001B2D88" w:rsidP="001B2D88">
      <w:pPr>
        <w:pStyle w:val="ListParagraph"/>
        <w:numPr>
          <w:ilvl w:val="1"/>
          <w:numId w:val="9"/>
        </w:numPr>
      </w:pPr>
      <w:r>
        <w:t xml:space="preserve">If the accident is minor and there are no serious injuries, move your vehicle to a safe place off the roadway. </w:t>
      </w:r>
    </w:p>
    <w:p w14:paraId="227C8114" w14:textId="77777777" w:rsidR="001B2D88" w:rsidRDefault="001B2D88" w:rsidP="001B2D88">
      <w:pPr>
        <w:pStyle w:val="ListParagraph"/>
        <w:numPr>
          <w:ilvl w:val="1"/>
          <w:numId w:val="9"/>
        </w:numPr>
      </w:pPr>
      <w:r>
        <w:t>Call 911 to alert police and other emergency personnel.</w:t>
      </w:r>
    </w:p>
    <w:p w14:paraId="1D709297" w14:textId="77777777" w:rsidR="00FA546A" w:rsidRDefault="00BF619A" w:rsidP="001B2D88">
      <w:pPr>
        <w:pStyle w:val="ListParagraph"/>
        <w:numPr>
          <w:ilvl w:val="1"/>
          <w:numId w:val="9"/>
        </w:numPr>
      </w:pPr>
      <w:r>
        <w:t xml:space="preserve">Put on your reflective vest. </w:t>
      </w:r>
      <w:r w:rsidR="001B2D88">
        <w:t>Set out your reflective triangles or flares.</w:t>
      </w:r>
    </w:p>
    <w:p w14:paraId="02B478C9" w14:textId="77777777" w:rsidR="00FA546A" w:rsidRDefault="001B2D88" w:rsidP="001B2D88">
      <w:pPr>
        <w:pStyle w:val="ListParagraph"/>
        <w:numPr>
          <w:ilvl w:val="1"/>
          <w:numId w:val="9"/>
        </w:numPr>
      </w:pPr>
      <w:r>
        <w:t xml:space="preserve">Protect your cargo. If hazardous materials are involved, refer to the guidelines in your Emergency Response Guidebook. </w:t>
      </w:r>
    </w:p>
    <w:p w14:paraId="608A66E6" w14:textId="77777777" w:rsidR="00FA546A" w:rsidRDefault="001B2D88" w:rsidP="001B2D88">
      <w:pPr>
        <w:pStyle w:val="ListParagraph"/>
        <w:numPr>
          <w:ilvl w:val="1"/>
          <w:numId w:val="9"/>
        </w:numPr>
      </w:pPr>
      <w:r>
        <w:t xml:space="preserve">Give the police complete and accurate information; do not guess. Do not discuss the specifics of the accident with other drivers or anyone else without </w:t>
      </w:r>
      <w:r w:rsidR="00FA546A">
        <w:t xml:space="preserve">our </w:t>
      </w:r>
      <w:r>
        <w:t>company’s approval.</w:t>
      </w:r>
    </w:p>
    <w:p w14:paraId="389A6205" w14:textId="77777777" w:rsidR="00FA546A" w:rsidRDefault="001B2D88" w:rsidP="001B2D88">
      <w:pPr>
        <w:pStyle w:val="ListParagraph"/>
        <w:numPr>
          <w:ilvl w:val="1"/>
          <w:numId w:val="9"/>
        </w:numPr>
      </w:pPr>
      <w:r>
        <w:t>Do not admit fault or accept offers to settle</w:t>
      </w:r>
      <w:r w:rsidR="000F16A2">
        <w:t>.</w:t>
      </w:r>
    </w:p>
    <w:p w14:paraId="15AF29D8" w14:textId="77777777" w:rsidR="00FA546A" w:rsidRDefault="001B2D88" w:rsidP="001B2D88">
      <w:pPr>
        <w:pStyle w:val="ListParagraph"/>
        <w:numPr>
          <w:ilvl w:val="1"/>
          <w:numId w:val="9"/>
        </w:numPr>
      </w:pPr>
      <w:r>
        <w:t xml:space="preserve">Do not sign anything without </w:t>
      </w:r>
      <w:r w:rsidR="00FA546A">
        <w:t>our a</w:t>
      </w:r>
      <w:r>
        <w:t xml:space="preserve">pproval. </w:t>
      </w:r>
    </w:p>
    <w:p w14:paraId="7BE4F6A4" w14:textId="77777777" w:rsidR="001B2D88" w:rsidRDefault="001B2D88" w:rsidP="001B2D88">
      <w:pPr>
        <w:pStyle w:val="ListParagraph"/>
        <w:numPr>
          <w:ilvl w:val="1"/>
          <w:numId w:val="9"/>
        </w:numPr>
      </w:pPr>
      <w:r>
        <w:t xml:space="preserve">Stay at the scene until police </w:t>
      </w:r>
      <w:r w:rsidR="00FA546A">
        <w:t xml:space="preserve">or we </w:t>
      </w:r>
      <w:r>
        <w:t>release you.</w:t>
      </w:r>
    </w:p>
    <w:p w14:paraId="19D6F41B" w14:textId="77777777" w:rsidR="00FA546A" w:rsidRDefault="00FA546A" w:rsidP="001B2D88">
      <w:pPr>
        <w:pStyle w:val="ListParagraph"/>
        <w:numPr>
          <w:ilvl w:val="1"/>
          <w:numId w:val="9"/>
        </w:numPr>
      </w:pPr>
      <w:r>
        <w:t>Accident scene photos:</w:t>
      </w:r>
    </w:p>
    <w:p w14:paraId="665F7378" w14:textId="77777777" w:rsidR="00FA546A" w:rsidRDefault="00FA546A" w:rsidP="00FA546A">
      <w:pPr>
        <w:pStyle w:val="ListParagraph"/>
        <w:numPr>
          <w:ilvl w:val="2"/>
          <w:numId w:val="9"/>
        </w:numPr>
      </w:pPr>
      <w:r>
        <w:t>Accident photos should be taken of the scene as soon as practical to help substantiate what happened, preferabl</w:t>
      </w:r>
      <w:r w:rsidR="00701AF5">
        <w:t>y</w:t>
      </w:r>
      <w:r>
        <w:t xml:space="preserve"> before vehicles are moved.</w:t>
      </w:r>
      <w:r w:rsidR="00701AF5">
        <w:t xml:space="preserve"> </w:t>
      </w:r>
      <w:r>
        <w:t xml:space="preserve">However, </w:t>
      </w:r>
      <w:r w:rsidRPr="00701AF5">
        <w:rPr>
          <w:u w:val="single"/>
        </w:rPr>
        <w:t>they should only be taken if it is safe to do so</w:t>
      </w:r>
      <w:r w:rsidR="000F16A2">
        <w:t xml:space="preserve">, depending </w:t>
      </w:r>
      <w:r>
        <w:t xml:space="preserve">on road and traffic conditions. </w:t>
      </w:r>
    </w:p>
    <w:p w14:paraId="76DD9D41" w14:textId="77777777" w:rsidR="00FA546A" w:rsidRDefault="00FA546A" w:rsidP="00FA546A">
      <w:pPr>
        <w:pStyle w:val="ListParagraph"/>
        <w:numPr>
          <w:ilvl w:val="2"/>
          <w:numId w:val="9"/>
        </w:numPr>
      </w:pPr>
      <w:r>
        <w:t xml:space="preserve">Photos to document vehicle damage can be taken after vehicles are moved to a safe location.   </w:t>
      </w:r>
    </w:p>
    <w:p w14:paraId="2EE6BE93" w14:textId="77777777" w:rsidR="00701AF5" w:rsidRDefault="00701AF5" w:rsidP="00FA546A">
      <w:pPr>
        <w:pStyle w:val="ListParagraph"/>
        <w:numPr>
          <w:ilvl w:val="2"/>
          <w:numId w:val="9"/>
        </w:numPr>
      </w:pPr>
      <w:r>
        <w:t>Photo Tips:</w:t>
      </w:r>
    </w:p>
    <w:p w14:paraId="6529DFE5" w14:textId="77777777" w:rsidR="00701AF5" w:rsidRDefault="00701AF5" w:rsidP="00701AF5">
      <w:pPr>
        <w:pStyle w:val="ListParagraph"/>
        <w:numPr>
          <w:ilvl w:val="3"/>
          <w:numId w:val="9"/>
        </w:numPr>
      </w:pPr>
      <w:r>
        <w:t>Get the entire scene and surrounding area:</w:t>
      </w:r>
    </w:p>
    <w:p w14:paraId="127F53DF" w14:textId="77777777" w:rsidR="00701AF5" w:rsidRDefault="00701AF5" w:rsidP="00701AF5">
      <w:pPr>
        <w:pStyle w:val="ListParagraph"/>
        <w:numPr>
          <w:ilvl w:val="4"/>
          <w:numId w:val="9"/>
        </w:numPr>
      </w:pPr>
      <w:r>
        <w:t>From 100’ away, 50’ away and close-up</w:t>
      </w:r>
    </w:p>
    <w:p w14:paraId="39C15945" w14:textId="77777777" w:rsidR="00701AF5" w:rsidRDefault="00701AF5" w:rsidP="00701AF5">
      <w:pPr>
        <w:pStyle w:val="ListParagraph"/>
        <w:numPr>
          <w:ilvl w:val="4"/>
          <w:numId w:val="9"/>
        </w:numPr>
      </w:pPr>
      <w:r>
        <w:t>Take photos from all directions</w:t>
      </w:r>
    </w:p>
    <w:p w14:paraId="498A7BF1" w14:textId="77777777" w:rsidR="00701AF5" w:rsidRDefault="00701AF5" w:rsidP="00701AF5">
      <w:pPr>
        <w:pStyle w:val="ListParagraph"/>
        <w:numPr>
          <w:ilvl w:val="3"/>
          <w:numId w:val="9"/>
        </w:numPr>
      </w:pPr>
      <w:r>
        <w:t>Vehicles</w:t>
      </w:r>
    </w:p>
    <w:p w14:paraId="60C19827" w14:textId="77777777" w:rsidR="00701AF5" w:rsidRDefault="00701AF5" w:rsidP="00701AF5">
      <w:pPr>
        <w:pStyle w:val="ListParagraph"/>
        <w:numPr>
          <w:ilvl w:val="4"/>
          <w:numId w:val="9"/>
        </w:numPr>
      </w:pPr>
      <w:r>
        <w:t>All sides</w:t>
      </w:r>
    </w:p>
    <w:p w14:paraId="7DF6F492" w14:textId="77777777" w:rsidR="00701AF5" w:rsidRDefault="00701AF5" w:rsidP="00701AF5">
      <w:pPr>
        <w:pStyle w:val="ListParagraph"/>
        <w:numPr>
          <w:ilvl w:val="4"/>
          <w:numId w:val="9"/>
        </w:numPr>
      </w:pPr>
      <w:r>
        <w:t>Damaged areas</w:t>
      </w:r>
    </w:p>
    <w:p w14:paraId="06116E2B" w14:textId="77777777" w:rsidR="00701AF5" w:rsidRDefault="00701AF5" w:rsidP="00701AF5">
      <w:pPr>
        <w:pStyle w:val="ListParagraph"/>
        <w:numPr>
          <w:ilvl w:val="4"/>
          <w:numId w:val="9"/>
        </w:numPr>
      </w:pPr>
      <w:r>
        <w:t>License plates</w:t>
      </w:r>
    </w:p>
    <w:p w14:paraId="65BC151A" w14:textId="77777777" w:rsidR="00701AF5" w:rsidRDefault="00701AF5" w:rsidP="00701AF5">
      <w:pPr>
        <w:pStyle w:val="ListParagraph"/>
        <w:numPr>
          <w:ilvl w:val="4"/>
          <w:numId w:val="9"/>
        </w:numPr>
      </w:pPr>
      <w:r>
        <w:t>Company name, DOT#</w:t>
      </w:r>
    </w:p>
    <w:p w14:paraId="7B826A19" w14:textId="77777777" w:rsidR="00701AF5" w:rsidRDefault="00701AF5" w:rsidP="00701AF5">
      <w:pPr>
        <w:pStyle w:val="ListParagraph"/>
        <w:numPr>
          <w:ilvl w:val="3"/>
          <w:numId w:val="9"/>
        </w:numPr>
      </w:pPr>
      <w:r>
        <w:t>Skid marks, traffic control devices and signs, etc.</w:t>
      </w:r>
    </w:p>
    <w:p w14:paraId="41C73AF1" w14:textId="77777777" w:rsidR="006F2A49" w:rsidRPr="006F2A49" w:rsidRDefault="000F16A2" w:rsidP="006F2A49">
      <w:pPr>
        <w:rPr>
          <w:b/>
        </w:rPr>
      </w:pPr>
      <w:r>
        <w:rPr>
          <w:b/>
        </w:rPr>
        <w:lastRenderedPageBreak/>
        <w:t>Employee-Owned</w:t>
      </w:r>
      <w:r w:rsidR="006F2A49" w:rsidRPr="006F2A49">
        <w:rPr>
          <w:b/>
        </w:rPr>
        <w:t xml:space="preserve"> Vehicles</w:t>
      </w:r>
      <w:r w:rsidR="008150FE">
        <w:rPr>
          <w:b/>
        </w:rPr>
        <w:tab/>
      </w:r>
      <w:r w:rsidR="008150FE" w:rsidRPr="008150FE">
        <w:t>______Initials</w:t>
      </w:r>
    </w:p>
    <w:p w14:paraId="132D0F76" w14:textId="77777777" w:rsidR="00E80660" w:rsidRDefault="00CE0D32" w:rsidP="00F52FCA">
      <w:pPr>
        <w:pStyle w:val="ListParagraph"/>
        <w:numPr>
          <w:ilvl w:val="0"/>
          <w:numId w:val="1"/>
        </w:numPr>
      </w:pPr>
      <w:r>
        <w:t xml:space="preserve">Employees </w:t>
      </w:r>
      <w:r w:rsidR="00E80660">
        <w:t xml:space="preserve">must be </w:t>
      </w:r>
      <w:r>
        <w:t xml:space="preserve">authorized by management before they </w:t>
      </w:r>
      <w:r w:rsidR="0061010D">
        <w:t>may</w:t>
      </w:r>
      <w:r>
        <w:t xml:space="preserve"> utilize their own vehicle on behalf of the company.</w:t>
      </w:r>
      <w:r w:rsidR="00F52FCA">
        <w:t xml:space="preserve"> </w:t>
      </w:r>
    </w:p>
    <w:p w14:paraId="42B6E886" w14:textId="77777777" w:rsidR="00E80660" w:rsidRDefault="00E80660" w:rsidP="00E80660">
      <w:pPr>
        <w:pStyle w:val="ListParagraph"/>
        <w:numPr>
          <w:ilvl w:val="0"/>
          <w:numId w:val="1"/>
        </w:numPr>
      </w:pPr>
      <w:r>
        <w:t>Drivers are required to adhere to the applicable policies set forth in this manual.</w:t>
      </w:r>
    </w:p>
    <w:p w14:paraId="7E034188" w14:textId="77777777" w:rsidR="00EC1C60" w:rsidRDefault="00CE0D32" w:rsidP="00520661">
      <w:pPr>
        <w:pStyle w:val="ListParagraph"/>
        <w:numPr>
          <w:ilvl w:val="0"/>
          <w:numId w:val="1"/>
        </w:numPr>
      </w:pPr>
      <w:r>
        <w:t xml:space="preserve">Additionally, </w:t>
      </w:r>
      <w:r w:rsidR="00EC1C60">
        <w:t>the following policies apply:</w:t>
      </w:r>
    </w:p>
    <w:p w14:paraId="5DF5EAFA" w14:textId="77777777" w:rsidR="00E80660" w:rsidRPr="00F52FCA" w:rsidRDefault="00E80660" w:rsidP="00E80660">
      <w:pPr>
        <w:pStyle w:val="ListParagraph"/>
        <w:numPr>
          <w:ilvl w:val="1"/>
          <w:numId w:val="1"/>
        </w:numPr>
      </w:pPr>
      <w:r>
        <w:t>P</w:t>
      </w:r>
      <w:r w:rsidRPr="00F52FCA">
        <w:t>roof of vehicle ownership</w:t>
      </w:r>
      <w:r>
        <w:t xml:space="preserve"> is required. </w:t>
      </w:r>
      <w:r w:rsidR="000F16A2">
        <w:t>Providing a copy</w:t>
      </w:r>
      <w:r>
        <w:t xml:space="preserve"> of </w:t>
      </w:r>
      <w:r w:rsidR="000F16A2">
        <w:t xml:space="preserve">the </w:t>
      </w:r>
      <w:r>
        <w:t xml:space="preserve">state registration card </w:t>
      </w:r>
      <w:r w:rsidR="000F16A2">
        <w:t xml:space="preserve">is </w:t>
      </w:r>
      <w:r>
        <w:t>adequate.</w:t>
      </w:r>
    </w:p>
    <w:p w14:paraId="3E445A4D" w14:textId="77777777" w:rsidR="00520661" w:rsidRDefault="009F08B1" w:rsidP="00EC1C60">
      <w:pPr>
        <w:pStyle w:val="ListParagraph"/>
        <w:numPr>
          <w:ilvl w:val="1"/>
          <w:numId w:val="1"/>
        </w:numPr>
      </w:pPr>
      <w:r>
        <w:t>Insurance requirements</w:t>
      </w:r>
      <w:r w:rsidR="00E80660">
        <w:t>:</w:t>
      </w:r>
    </w:p>
    <w:p w14:paraId="5F4921E0" w14:textId="77777777" w:rsidR="009F08B1" w:rsidRDefault="009F08B1" w:rsidP="0005378A">
      <w:pPr>
        <w:pStyle w:val="ListParagraph"/>
        <w:numPr>
          <w:ilvl w:val="2"/>
          <w:numId w:val="1"/>
        </w:numPr>
      </w:pPr>
      <w:r>
        <w:t>The driver is responsible for all accidents occurring with his or her vehicle.</w:t>
      </w:r>
      <w:r w:rsidR="0005378A">
        <w:t xml:space="preserve"> ______</w:t>
      </w:r>
      <w:r w:rsidR="00E80660">
        <w:t>_____</w:t>
      </w:r>
      <w:r w:rsidR="0005378A">
        <w:t xml:space="preserve"> assumes no responsibility for any loss or damage to the employee’s personally owned</w:t>
      </w:r>
      <w:r w:rsidR="00E80660">
        <w:t xml:space="preserve"> or</w:t>
      </w:r>
      <w:r w:rsidR="0005378A">
        <w:t xml:space="preserve"> leased </w:t>
      </w:r>
      <w:r w:rsidR="00E80660">
        <w:t xml:space="preserve">vehicle </w:t>
      </w:r>
      <w:r w:rsidR="0005378A">
        <w:t>or for any loss or damage to the employee’s personal property.</w:t>
      </w:r>
    </w:p>
    <w:p w14:paraId="13A5696A" w14:textId="77777777" w:rsidR="00584EF8" w:rsidRDefault="00584EF8" w:rsidP="00584EF8">
      <w:pPr>
        <w:pStyle w:val="ListParagraph"/>
        <w:numPr>
          <w:ilvl w:val="2"/>
          <w:numId w:val="1"/>
        </w:numPr>
      </w:pPr>
      <w:r>
        <w:t>Employee</w:t>
      </w:r>
      <w:r w:rsidR="000F16A2">
        <w:t xml:space="preserve"> drivers</w:t>
      </w:r>
      <w:r>
        <w:t xml:space="preserve"> must provide and maintain current proof of insurance (POI) with minimum limits of at least: $</w:t>
      </w:r>
      <w:r w:rsidR="00720D2E" w:rsidRPr="00E80660">
        <w:t>300</w:t>
      </w:r>
      <w:r w:rsidRPr="00E80660">
        <w:t>,000/$</w:t>
      </w:r>
      <w:r w:rsidR="00720D2E" w:rsidRPr="00E80660">
        <w:t>5</w:t>
      </w:r>
      <w:r w:rsidRPr="00E80660">
        <w:t>00,000/S100,000 (</w:t>
      </w:r>
      <w:r>
        <w:t>bodily Injury per person/bodily injury per accident/property damage.</w:t>
      </w:r>
      <w:r w:rsidR="000F16A2">
        <w:t>)</w:t>
      </w:r>
    </w:p>
    <w:p w14:paraId="4BC9D595" w14:textId="77777777" w:rsidR="00584EF8" w:rsidRDefault="00584EF8" w:rsidP="00584EF8">
      <w:pPr>
        <w:pStyle w:val="ListParagraph"/>
        <w:numPr>
          <w:ilvl w:val="2"/>
          <w:numId w:val="1"/>
        </w:numPr>
      </w:pPr>
      <w:r>
        <w:t xml:space="preserve">The </w:t>
      </w:r>
      <w:r w:rsidR="00E80660">
        <w:t xml:space="preserve">insurance </w:t>
      </w:r>
      <w:r>
        <w:t xml:space="preserve">policy should include no exclusions for business use of the vehicle.  </w:t>
      </w:r>
    </w:p>
    <w:p w14:paraId="19139950" w14:textId="77777777" w:rsidR="00955092" w:rsidRDefault="00E80660" w:rsidP="00584EF8">
      <w:pPr>
        <w:pStyle w:val="ListParagraph"/>
        <w:numPr>
          <w:ilvl w:val="2"/>
          <w:numId w:val="1"/>
        </w:numPr>
      </w:pPr>
      <w:r>
        <w:t>______________</w:t>
      </w:r>
      <w:r w:rsidR="00584EF8">
        <w:t xml:space="preserve"> should be listed as “additional insured” on th</w:t>
      </w:r>
      <w:r>
        <w:t>e</w:t>
      </w:r>
      <w:r w:rsidR="00584EF8">
        <w:t xml:space="preserve"> policy. </w:t>
      </w:r>
    </w:p>
    <w:p w14:paraId="1FED3FEC" w14:textId="77777777" w:rsidR="00584EF8" w:rsidRDefault="00E80660" w:rsidP="00584EF8">
      <w:pPr>
        <w:pStyle w:val="ListParagraph"/>
        <w:numPr>
          <w:ilvl w:val="2"/>
          <w:numId w:val="1"/>
        </w:numPr>
      </w:pPr>
      <w:r>
        <w:t>POI is required initially and at time of renewal</w:t>
      </w:r>
      <w:r w:rsidR="003B6C0C">
        <w:t>; submitted to ____________________</w:t>
      </w:r>
      <w:r w:rsidR="00584EF8">
        <w:t xml:space="preserve">. </w:t>
      </w:r>
    </w:p>
    <w:p w14:paraId="6BB9FA80" w14:textId="77777777" w:rsidR="00E80660" w:rsidRDefault="00584EF8" w:rsidP="00E80660">
      <w:pPr>
        <w:pStyle w:val="ListParagraph"/>
        <w:numPr>
          <w:ilvl w:val="1"/>
          <w:numId w:val="1"/>
        </w:numPr>
      </w:pPr>
      <w:r>
        <w:t xml:space="preserve"> </w:t>
      </w:r>
      <w:r w:rsidR="00E80660">
        <w:t>Vehicle inspection and maintenance</w:t>
      </w:r>
    </w:p>
    <w:p w14:paraId="58CC026D" w14:textId="77777777" w:rsidR="00E80660" w:rsidRDefault="00E80660" w:rsidP="00E80660">
      <w:pPr>
        <w:pStyle w:val="ListParagraph"/>
        <w:numPr>
          <w:ilvl w:val="2"/>
          <w:numId w:val="1"/>
        </w:numPr>
      </w:pPr>
      <w:r>
        <w:t>Vehicles should be in good</w:t>
      </w:r>
      <w:r w:rsidR="000F16A2">
        <w:t xml:space="preserve"> condition</w:t>
      </w:r>
      <w:r>
        <w:t xml:space="preserve"> and less than 10 years of age and less than 150K miles. </w:t>
      </w:r>
    </w:p>
    <w:p w14:paraId="2585E83D" w14:textId="77777777" w:rsidR="00E80660" w:rsidRDefault="00E80660" w:rsidP="00E80660">
      <w:pPr>
        <w:pStyle w:val="ListParagraph"/>
        <w:numPr>
          <w:ilvl w:val="2"/>
          <w:numId w:val="1"/>
        </w:numPr>
      </w:pPr>
      <w:r>
        <w:t>Vehicles should be maintained according to manufacturer guidelines and records of maintenance and repairs retained by the employee.</w:t>
      </w:r>
    </w:p>
    <w:p w14:paraId="1D2B416E" w14:textId="77777777" w:rsidR="003B6C0C" w:rsidRDefault="00E80660" w:rsidP="00E80660">
      <w:pPr>
        <w:pStyle w:val="ListParagraph"/>
        <w:numPr>
          <w:ilvl w:val="2"/>
          <w:numId w:val="1"/>
        </w:numPr>
      </w:pPr>
      <w:bookmarkStart w:id="2" w:name="_Hlk5878836"/>
      <w:r>
        <w:t xml:space="preserve">Drivers are required to conduct a daily inspection of their vehicle with special emphasis on lights, turn signals, and tires. </w:t>
      </w:r>
    </w:p>
    <w:p w14:paraId="1F79E790" w14:textId="77777777" w:rsidR="00E80660" w:rsidRDefault="00E80660" w:rsidP="00E80660">
      <w:pPr>
        <w:pStyle w:val="ListParagraph"/>
        <w:numPr>
          <w:ilvl w:val="2"/>
          <w:numId w:val="1"/>
        </w:numPr>
      </w:pPr>
      <w:r>
        <w:t>Monthly documented inspections are required using our inspection form.</w:t>
      </w:r>
    </w:p>
    <w:bookmarkEnd w:id="2"/>
    <w:p w14:paraId="22B5478C" w14:textId="77777777" w:rsidR="003B6C0C" w:rsidRDefault="00517BEA" w:rsidP="00E80660">
      <w:pPr>
        <w:pStyle w:val="ListParagraph"/>
        <w:numPr>
          <w:ilvl w:val="2"/>
          <w:numId w:val="1"/>
        </w:numPr>
      </w:pPr>
      <w:r>
        <w:t>An annual</w:t>
      </w:r>
      <w:r w:rsidR="00E80660">
        <w:t xml:space="preserve"> inspection </w:t>
      </w:r>
      <w:r w:rsidR="003B6C0C">
        <w:t>must</w:t>
      </w:r>
      <w:r w:rsidR="00E80660">
        <w:t xml:space="preserve"> be completed by a qualified mechanic</w:t>
      </w:r>
      <w:r w:rsidR="003B6C0C">
        <w:t>.</w:t>
      </w:r>
    </w:p>
    <w:p w14:paraId="1F867D3C" w14:textId="53BD7AFF" w:rsidR="00E80660" w:rsidRDefault="003B6C0C" w:rsidP="00E80660">
      <w:pPr>
        <w:pStyle w:val="ListParagraph"/>
        <w:numPr>
          <w:ilvl w:val="2"/>
          <w:numId w:val="1"/>
        </w:numPr>
      </w:pPr>
      <w:r>
        <w:t xml:space="preserve">Monthly and annual inspections </w:t>
      </w:r>
      <w:r w:rsidR="00517BEA">
        <w:t xml:space="preserve">should </w:t>
      </w:r>
      <w:r>
        <w:t>be submitted to___________________</w:t>
      </w:r>
      <w:r w:rsidR="00E80660">
        <w:t>.</w:t>
      </w:r>
    </w:p>
    <w:p w14:paraId="27246D7F" w14:textId="651479A2" w:rsidR="00B12C4D" w:rsidRDefault="00B12C4D" w:rsidP="00B12C4D"/>
    <w:p w14:paraId="6E9BD9A9" w14:textId="77777777" w:rsidR="00B12C4D" w:rsidRDefault="00B12C4D" w:rsidP="00B12C4D">
      <w:pPr>
        <w:rPr>
          <w:rFonts w:ascii="Arial" w:hAnsi="Arial" w:cs="Arial"/>
          <w:color w:val="000000" w:themeColor="text1"/>
          <w:sz w:val="13"/>
          <w:szCs w:val="13"/>
          <w:shd w:val="clear" w:color="auto" w:fill="FEFEFE"/>
        </w:rPr>
      </w:pPr>
      <w:r>
        <w:rPr>
          <w:rFonts w:ascii="Arial" w:hAnsi="Arial" w:cs="Arial"/>
          <w:color w:val="000000" w:themeColor="text1"/>
          <w:sz w:val="13"/>
          <w:szCs w:val="13"/>
          <w:shd w:val="clear" w:color="auto" w:fill="FEFEFE"/>
        </w:rPr>
        <w:br/>
      </w:r>
    </w:p>
    <w:p w14:paraId="75AF7604" w14:textId="77777777" w:rsidR="00B12C4D" w:rsidRDefault="00B12C4D" w:rsidP="00B12C4D">
      <w:pPr>
        <w:rPr>
          <w:rFonts w:ascii="Arial" w:hAnsi="Arial" w:cs="Arial"/>
          <w:color w:val="000000" w:themeColor="text1"/>
          <w:sz w:val="13"/>
          <w:szCs w:val="13"/>
          <w:shd w:val="clear" w:color="auto" w:fill="FEFEFE"/>
        </w:rPr>
      </w:pPr>
    </w:p>
    <w:p w14:paraId="6BC2DB67" w14:textId="77777777" w:rsidR="00B12C4D" w:rsidRDefault="00B12C4D" w:rsidP="00B12C4D">
      <w:pPr>
        <w:rPr>
          <w:rFonts w:ascii="Arial" w:hAnsi="Arial" w:cs="Arial"/>
          <w:color w:val="000000" w:themeColor="text1"/>
          <w:sz w:val="13"/>
          <w:szCs w:val="13"/>
          <w:shd w:val="clear" w:color="auto" w:fill="FEFEFE"/>
        </w:rPr>
      </w:pPr>
    </w:p>
    <w:p w14:paraId="0472C735" w14:textId="77777777" w:rsidR="00B12C4D" w:rsidRDefault="00B12C4D" w:rsidP="00B12C4D">
      <w:pPr>
        <w:rPr>
          <w:rFonts w:ascii="Arial" w:hAnsi="Arial" w:cs="Arial"/>
          <w:color w:val="000000" w:themeColor="text1"/>
          <w:sz w:val="13"/>
          <w:szCs w:val="13"/>
          <w:shd w:val="clear" w:color="auto" w:fill="FEFEFE"/>
        </w:rPr>
      </w:pPr>
    </w:p>
    <w:p w14:paraId="354ED303" w14:textId="77777777" w:rsidR="00B12C4D" w:rsidRDefault="00B12C4D" w:rsidP="00B12C4D">
      <w:pPr>
        <w:rPr>
          <w:rFonts w:ascii="Arial" w:hAnsi="Arial" w:cs="Arial"/>
          <w:color w:val="000000" w:themeColor="text1"/>
          <w:sz w:val="13"/>
          <w:szCs w:val="13"/>
          <w:shd w:val="clear" w:color="auto" w:fill="FEFEFE"/>
        </w:rPr>
      </w:pPr>
    </w:p>
    <w:p w14:paraId="61CCA512" w14:textId="77777777" w:rsidR="00B12C4D" w:rsidRDefault="00B12C4D" w:rsidP="00B12C4D">
      <w:pPr>
        <w:rPr>
          <w:rFonts w:ascii="Arial" w:hAnsi="Arial" w:cs="Arial"/>
          <w:color w:val="000000" w:themeColor="text1"/>
          <w:sz w:val="13"/>
          <w:szCs w:val="13"/>
          <w:shd w:val="clear" w:color="auto" w:fill="FEFEFE"/>
        </w:rPr>
      </w:pPr>
    </w:p>
    <w:p w14:paraId="3C7A3C35" w14:textId="77777777" w:rsidR="00B12C4D" w:rsidRDefault="00B12C4D" w:rsidP="00B12C4D">
      <w:pPr>
        <w:rPr>
          <w:rFonts w:ascii="Arial" w:hAnsi="Arial" w:cs="Arial"/>
          <w:color w:val="000000" w:themeColor="text1"/>
          <w:sz w:val="13"/>
          <w:szCs w:val="13"/>
          <w:shd w:val="clear" w:color="auto" w:fill="FEFEFE"/>
        </w:rPr>
      </w:pPr>
    </w:p>
    <w:p w14:paraId="0613BBC0" w14:textId="77777777" w:rsidR="00B12C4D" w:rsidRDefault="00B12C4D" w:rsidP="00B12C4D">
      <w:pPr>
        <w:rPr>
          <w:rFonts w:ascii="Arial" w:hAnsi="Arial" w:cs="Arial"/>
          <w:color w:val="000000" w:themeColor="text1"/>
          <w:sz w:val="13"/>
          <w:szCs w:val="13"/>
          <w:shd w:val="clear" w:color="auto" w:fill="FEFEFE"/>
        </w:rPr>
      </w:pPr>
    </w:p>
    <w:p w14:paraId="7DE57C83" w14:textId="77777777" w:rsidR="00B12C4D" w:rsidRDefault="00B12C4D" w:rsidP="00B12C4D">
      <w:pPr>
        <w:rPr>
          <w:rFonts w:ascii="Arial" w:hAnsi="Arial" w:cs="Arial"/>
          <w:color w:val="000000" w:themeColor="text1"/>
          <w:sz w:val="13"/>
          <w:szCs w:val="13"/>
          <w:shd w:val="clear" w:color="auto" w:fill="FEFEFE"/>
        </w:rPr>
      </w:pPr>
    </w:p>
    <w:p w14:paraId="18A30B1D" w14:textId="77777777" w:rsidR="00B12C4D" w:rsidRDefault="00B12C4D" w:rsidP="00B12C4D">
      <w:pPr>
        <w:rPr>
          <w:rFonts w:ascii="Arial" w:hAnsi="Arial" w:cs="Arial"/>
          <w:color w:val="000000" w:themeColor="text1"/>
          <w:sz w:val="13"/>
          <w:szCs w:val="13"/>
          <w:shd w:val="clear" w:color="auto" w:fill="FEFEFE"/>
        </w:rPr>
      </w:pPr>
    </w:p>
    <w:p w14:paraId="6848344C" w14:textId="77777777" w:rsidR="00B12C4D" w:rsidRDefault="00B12C4D" w:rsidP="00B12C4D">
      <w:pPr>
        <w:rPr>
          <w:rFonts w:ascii="Arial" w:hAnsi="Arial" w:cs="Arial"/>
          <w:color w:val="000000" w:themeColor="text1"/>
          <w:sz w:val="13"/>
          <w:szCs w:val="13"/>
          <w:shd w:val="clear" w:color="auto" w:fill="FEFEFE"/>
        </w:rPr>
      </w:pPr>
    </w:p>
    <w:p w14:paraId="0A4DC514" w14:textId="77777777" w:rsidR="00B12C4D" w:rsidRDefault="00B12C4D" w:rsidP="00B12C4D">
      <w:pPr>
        <w:rPr>
          <w:rFonts w:ascii="Arial" w:hAnsi="Arial" w:cs="Arial"/>
          <w:color w:val="000000" w:themeColor="text1"/>
          <w:sz w:val="13"/>
          <w:szCs w:val="13"/>
          <w:shd w:val="clear" w:color="auto" w:fill="FEFEFE"/>
        </w:rPr>
      </w:pPr>
    </w:p>
    <w:p w14:paraId="40764572" w14:textId="77777777" w:rsidR="00B12C4D" w:rsidRDefault="00B12C4D" w:rsidP="00B12C4D">
      <w:pPr>
        <w:rPr>
          <w:rFonts w:ascii="Arial" w:hAnsi="Arial" w:cs="Arial"/>
          <w:color w:val="000000" w:themeColor="text1"/>
          <w:sz w:val="13"/>
          <w:szCs w:val="13"/>
          <w:shd w:val="clear" w:color="auto" w:fill="FEFEFE"/>
        </w:rPr>
      </w:pPr>
    </w:p>
    <w:p w14:paraId="4FD5E86E" w14:textId="77777777" w:rsidR="00B12C4D" w:rsidRDefault="00B12C4D" w:rsidP="00B12C4D">
      <w:pPr>
        <w:rPr>
          <w:rFonts w:ascii="Arial" w:hAnsi="Arial" w:cs="Arial"/>
          <w:color w:val="000000" w:themeColor="text1"/>
          <w:sz w:val="13"/>
          <w:szCs w:val="13"/>
          <w:shd w:val="clear" w:color="auto" w:fill="FEFEFE"/>
        </w:rPr>
      </w:pPr>
    </w:p>
    <w:p w14:paraId="045E9F9F" w14:textId="77777777" w:rsidR="00B12C4D" w:rsidRDefault="00B12C4D" w:rsidP="00B12C4D">
      <w:pPr>
        <w:rPr>
          <w:rFonts w:ascii="Arial" w:hAnsi="Arial" w:cs="Arial"/>
          <w:color w:val="000000" w:themeColor="text1"/>
          <w:sz w:val="13"/>
          <w:szCs w:val="13"/>
          <w:shd w:val="clear" w:color="auto" w:fill="FEFEFE"/>
        </w:rPr>
      </w:pPr>
    </w:p>
    <w:p w14:paraId="5D8B29FF" w14:textId="0C291B7C" w:rsidR="00B12C4D" w:rsidRPr="001C04D1" w:rsidRDefault="00B12C4D" w:rsidP="00B12C4D">
      <w:pPr>
        <w:rPr>
          <w:rFonts w:cstheme="minorHAnsi"/>
          <w:color w:val="000000" w:themeColor="text1"/>
          <w:sz w:val="13"/>
          <w:szCs w:val="13"/>
        </w:rPr>
      </w:pPr>
      <w:r w:rsidRPr="007C161B">
        <w:rPr>
          <w:rFonts w:ascii="Arial" w:hAnsi="Arial" w:cs="Arial"/>
          <w:color w:val="000000" w:themeColor="text1"/>
          <w:sz w:val="13"/>
          <w:szCs w:val="13"/>
          <w:shd w:val="clear" w:color="auto" w:fill="FEFEFE"/>
        </w:rPr>
        <w:t>The information presented here is intended to help users address their own risk management and insurance needs. It does not and is not intended to provide legal advice. Nationwide, its affiliates and employees do not guarantee improved results based upon the information contained herein and assume no liability in connection with the information or the provided suggestions. The recommendations provided are general in nature; unique circumstances may not warrant or require implementation of some or all of the suggestions. Nothing here is intended to imply a grant of coverage.  Each claim will be evaluated on its own merits and circumstances. Nationwide, Nationwide is on your side, and the Nationwide N and Eagle are service marks of Nationwide Mutual Insurance Company. © 202</w:t>
      </w:r>
      <w:r w:rsidR="00725A02">
        <w:rPr>
          <w:rFonts w:ascii="Arial" w:hAnsi="Arial" w:cs="Arial"/>
          <w:color w:val="000000" w:themeColor="text1"/>
          <w:sz w:val="13"/>
          <w:szCs w:val="13"/>
          <w:shd w:val="clear" w:color="auto" w:fill="FEFEFE"/>
        </w:rPr>
        <w:t>4</w:t>
      </w:r>
      <w:r w:rsidRPr="007C161B">
        <w:rPr>
          <w:rFonts w:ascii="Arial" w:hAnsi="Arial" w:cs="Arial"/>
          <w:color w:val="000000" w:themeColor="text1"/>
          <w:sz w:val="13"/>
          <w:szCs w:val="13"/>
          <w:shd w:val="clear" w:color="auto" w:fill="FEFEFE"/>
        </w:rPr>
        <w:t xml:space="preserve"> Nationwide</w:t>
      </w:r>
      <w:r w:rsidR="001C04D1">
        <w:rPr>
          <w:rFonts w:ascii="Arial" w:hAnsi="Arial" w:cs="Arial"/>
          <w:color w:val="000000" w:themeColor="text1"/>
          <w:sz w:val="13"/>
          <w:szCs w:val="13"/>
          <w:shd w:val="clear" w:color="auto" w:fill="FEFEFE"/>
        </w:rPr>
        <w:t xml:space="preserve"> (</w:t>
      </w:r>
      <w:r w:rsidR="00725A02">
        <w:rPr>
          <w:rFonts w:ascii="Arial" w:hAnsi="Arial" w:cs="Arial"/>
          <w:color w:val="000000" w:themeColor="text1"/>
          <w:sz w:val="13"/>
          <w:szCs w:val="13"/>
          <w:shd w:val="clear" w:color="auto" w:fill="FEFEFE"/>
        </w:rPr>
        <w:t>06/24</w:t>
      </w:r>
      <w:r w:rsidR="001C04D1">
        <w:rPr>
          <w:rFonts w:ascii="Arial" w:hAnsi="Arial" w:cs="Arial"/>
          <w:color w:val="000000" w:themeColor="text1"/>
          <w:sz w:val="13"/>
          <w:szCs w:val="13"/>
          <w:shd w:val="clear" w:color="auto" w:fill="FEFEFE"/>
        </w:rPr>
        <w:t>)</w:t>
      </w:r>
    </w:p>
    <w:sectPr w:rsidR="00B12C4D" w:rsidRPr="001C04D1" w:rsidSect="001F42EB">
      <w:headerReference w:type="default" r:id="rId18"/>
      <w:footerReference w:type="defaul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BB01" w14:textId="77777777" w:rsidR="00EA5F69" w:rsidRDefault="00EA5F69" w:rsidP="00EC16F1">
      <w:pPr>
        <w:spacing w:after="0" w:line="240" w:lineRule="auto"/>
      </w:pPr>
      <w:r>
        <w:separator/>
      </w:r>
    </w:p>
  </w:endnote>
  <w:endnote w:type="continuationSeparator" w:id="0">
    <w:p w14:paraId="276E43F1" w14:textId="77777777" w:rsidR="00EA5F69" w:rsidRDefault="00EA5F69" w:rsidP="00EC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Light">
    <w:panose1 w:val="00000000000000000000"/>
    <w:charset w:val="00"/>
    <w:family w:val="auto"/>
    <w:notTrueType/>
    <w:pitch w:val="variable"/>
    <w:sig w:usb0="A100007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538805"/>
      <w:docPartObj>
        <w:docPartGallery w:val="Page Numbers (Bottom of Page)"/>
        <w:docPartUnique/>
      </w:docPartObj>
    </w:sdtPr>
    <w:sdtEndPr>
      <w:rPr>
        <w:color w:val="7F7F7F" w:themeColor="background1" w:themeShade="7F"/>
        <w:spacing w:val="60"/>
      </w:rPr>
    </w:sdtEndPr>
    <w:sdtContent>
      <w:p w14:paraId="33915822" w14:textId="77777777" w:rsidR="00BF4D3F" w:rsidRDefault="00BF4D3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EECCAB" w14:textId="77777777" w:rsidR="00EC16F1" w:rsidRDefault="00EC1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851F" w14:textId="77777777" w:rsidR="00EA5F69" w:rsidRDefault="00EA5F69" w:rsidP="00EC16F1">
      <w:pPr>
        <w:spacing w:after="0" w:line="240" w:lineRule="auto"/>
      </w:pPr>
      <w:r>
        <w:separator/>
      </w:r>
    </w:p>
  </w:footnote>
  <w:footnote w:type="continuationSeparator" w:id="0">
    <w:p w14:paraId="09B0E393" w14:textId="77777777" w:rsidR="00EA5F69" w:rsidRDefault="00EA5F69" w:rsidP="00EC1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F7AE" w14:textId="0926ADFD" w:rsidR="00A46114" w:rsidRDefault="001A066B">
    <w:pPr>
      <w:pStyle w:val="Header"/>
    </w:pPr>
    <w:r>
      <w:rPr>
        <w:b/>
        <w:noProof/>
      </w:rPr>
      <mc:AlternateContent>
        <mc:Choice Requires="wps">
          <w:drawing>
            <wp:anchor distT="0" distB="0" distL="114300" distR="114300" simplePos="0" relativeHeight="251657216" behindDoc="0" locked="0" layoutInCell="1" allowOverlap="1" wp14:anchorId="03817008" wp14:editId="01E09095">
              <wp:simplePos x="0" y="0"/>
              <wp:positionH relativeFrom="page">
                <wp:align>left</wp:align>
              </wp:positionH>
              <wp:positionV relativeFrom="paragraph">
                <wp:posOffset>-459843</wp:posOffset>
              </wp:positionV>
              <wp:extent cx="7772400" cy="3657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1657A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F7BCD" id="Rectangle 2" o:spid="_x0000_s1026" style="position:absolute;margin-left:0;margin-top:-36.2pt;width:612pt;height:28.8pt;z-index:2516597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" fillcolor="#1657a4" strokecolor="#1f3763 [1604]" strokeweight="1pt">
              <w10:wrap anchorx="page"/>
            </v:rect>
          </w:pict>
        </mc:Fallback>
      </mc:AlternateContent>
    </w:r>
    <w:r w:rsidRPr="001A066B">
      <w:rPr>
        <w:b/>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7418"/>
    <w:multiLevelType w:val="hybridMultilevel"/>
    <w:tmpl w:val="4DDED3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A57FE1"/>
    <w:multiLevelType w:val="hybridMultilevel"/>
    <w:tmpl w:val="A56E12F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0396181"/>
    <w:multiLevelType w:val="hybridMultilevel"/>
    <w:tmpl w:val="AFF8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F2315"/>
    <w:multiLevelType w:val="hybridMultilevel"/>
    <w:tmpl w:val="C7C67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E46B3D"/>
    <w:multiLevelType w:val="hybridMultilevel"/>
    <w:tmpl w:val="897AB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9407F"/>
    <w:multiLevelType w:val="hybridMultilevel"/>
    <w:tmpl w:val="107C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15700"/>
    <w:multiLevelType w:val="hybridMultilevel"/>
    <w:tmpl w:val="DFFC4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F0166"/>
    <w:multiLevelType w:val="hybridMultilevel"/>
    <w:tmpl w:val="CFB4B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8038A"/>
    <w:multiLevelType w:val="hybridMultilevel"/>
    <w:tmpl w:val="5DE4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96FDB"/>
    <w:multiLevelType w:val="hybridMultilevel"/>
    <w:tmpl w:val="D47C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4F1734"/>
    <w:multiLevelType w:val="hybridMultilevel"/>
    <w:tmpl w:val="C2D4C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0F4232"/>
    <w:multiLevelType w:val="hybridMultilevel"/>
    <w:tmpl w:val="8A7C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29D4"/>
    <w:multiLevelType w:val="hybridMultilevel"/>
    <w:tmpl w:val="CD8C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DE3878"/>
    <w:multiLevelType w:val="hybridMultilevel"/>
    <w:tmpl w:val="369E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351564">
    <w:abstractNumId w:val="3"/>
  </w:num>
  <w:num w:numId="2" w16cid:durableId="607155038">
    <w:abstractNumId w:val="8"/>
  </w:num>
  <w:num w:numId="3" w16cid:durableId="696152070">
    <w:abstractNumId w:val="13"/>
  </w:num>
  <w:num w:numId="4" w16cid:durableId="1483497774">
    <w:abstractNumId w:val="7"/>
  </w:num>
  <w:num w:numId="5" w16cid:durableId="718020060">
    <w:abstractNumId w:val="12"/>
  </w:num>
  <w:num w:numId="6" w16cid:durableId="749078675">
    <w:abstractNumId w:val="6"/>
  </w:num>
  <w:num w:numId="7" w16cid:durableId="1993177865">
    <w:abstractNumId w:val="11"/>
  </w:num>
  <w:num w:numId="8" w16cid:durableId="222328000">
    <w:abstractNumId w:val="4"/>
  </w:num>
  <w:num w:numId="9" w16cid:durableId="542835473">
    <w:abstractNumId w:val="10"/>
  </w:num>
  <w:num w:numId="10" w16cid:durableId="541865927">
    <w:abstractNumId w:val="2"/>
  </w:num>
  <w:num w:numId="11" w16cid:durableId="1170221811">
    <w:abstractNumId w:val="1"/>
  </w:num>
  <w:num w:numId="12" w16cid:durableId="1061950800">
    <w:abstractNumId w:val="0"/>
  </w:num>
  <w:num w:numId="13" w16cid:durableId="888688287">
    <w:abstractNumId w:val="5"/>
  </w:num>
  <w:num w:numId="14" w16cid:durableId="4512911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61"/>
    <w:rsid w:val="000114F5"/>
    <w:rsid w:val="000344EB"/>
    <w:rsid w:val="0004380D"/>
    <w:rsid w:val="00045793"/>
    <w:rsid w:val="0005378A"/>
    <w:rsid w:val="00057237"/>
    <w:rsid w:val="00061177"/>
    <w:rsid w:val="00061B58"/>
    <w:rsid w:val="000758C4"/>
    <w:rsid w:val="00077BE0"/>
    <w:rsid w:val="00095014"/>
    <w:rsid w:val="000A1599"/>
    <w:rsid w:val="000D4B51"/>
    <w:rsid w:val="000F16A2"/>
    <w:rsid w:val="000F3518"/>
    <w:rsid w:val="000F3E6F"/>
    <w:rsid w:val="000F7A5B"/>
    <w:rsid w:val="00112393"/>
    <w:rsid w:val="001208FC"/>
    <w:rsid w:val="00193DEF"/>
    <w:rsid w:val="0019712B"/>
    <w:rsid w:val="001A066B"/>
    <w:rsid w:val="001B2D88"/>
    <w:rsid w:val="001C04D1"/>
    <w:rsid w:val="001C6E75"/>
    <w:rsid w:val="001D5AFD"/>
    <w:rsid w:val="001E4536"/>
    <w:rsid w:val="001F42EB"/>
    <w:rsid w:val="0020063C"/>
    <w:rsid w:val="00212866"/>
    <w:rsid w:val="002219DA"/>
    <w:rsid w:val="002C5D29"/>
    <w:rsid w:val="00305C1C"/>
    <w:rsid w:val="0031009D"/>
    <w:rsid w:val="00321EDC"/>
    <w:rsid w:val="00337DA2"/>
    <w:rsid w:val="00357894"/>
    <w:rsid w:val="003A5C38"/>
    <w:rsid w:val="003A5FB3"/>
    <w:rsid w:val="003A6287"/>
    <w:rsid w:val="003B3950"/>
    <w:rsid w:val="003B6C0C"/>
    <w:rsid w:val="00424DCF"/>
    <w:rsid w:val="00424EE0"/>
    <w:rsid w:val="004477BD"/>
    <w:rsid w:val="00457739"/>
    <w:rsid w:val="00467E96"/>
    <w:rsid w:val="0048539A"/>
    <w:rsid w:val="004E6FD2"/>
    <w:rsid w:val="00517BEA"/>
    <w:rsid w:val="00520661"/>
    <w:rsid w:val="005277BE"/>
    <w:rsid w:val="00582C1F"/>
    <w:rsid w:val="00584EF8"/>
    <w:rsid w:val="00585306"/>
    <w:rsid w:val="00593053"/>
    <w:rsid w:val="005A6B50"/>
    <w:rsid w:val="005E3E29"/>
    <w:rsid w:val="005F2D19"/>
    <w:rsid w:val="0061010D"/>
    <w:rsid w:val="00626306"/>
    <w:rsid w:val="00637A8C"/>
    <w:rsid w:val="006849AF"/>
    <w:rsid w:val="00691427"/>
    <w:rsid w:val="00694B84"/>
    <w:rsid w:val="006B1C60"/>
    <w:rsid w:val="006C6A94"/>
    <w:rsid w:val="006D2E8C"/>
    <w:rsid w:val="006E0CEE"/>
    <w:rsid w:val="006E3E94"/>
    <w:rsid w:val="006F2A49"/>
    <w:rsid w:val="00701AF5"/>
    <w:rsid w:val="00720D2E"/>
    <w:rsid w:val="00725A02"/>
    <w:rsid w:val="0079116B"/>
    <w:rsid w:val="007A39DD"/>
    <w:rsid w:val="007A40DE"/>
    <w:rsid w:val="007A71D9"/>
    <w:rsid w:val="007E04F4"/>
    <w:rsid w:val="008150FE"/>
    <w:rsid w:val="00842834"/>
    <w:rsid w:val="00857E92"/>
    <w:rsid w:val="008D01D8"/>
    <w:rsid w:val="008D674D"/>
    <w:rsid w:val="008F3668"/>
    <w:rsid w:val="00935FC5"/>
    <w:rsid w:val="009501CF"/>
    <w:rsid w:val="00955092"/>
    <w:rsid w:val="0099162D"/>
    <w:rsid w:val="00997FFC"/>
    <w:rsid w:val="009A7F09"/>
    <w:rsid w:val="009B7CF0"/>
    <w:rsid w:val="009F08B1"/>
    <w:rsid w:val="00A456F1"/>
    <w:rsid w:val="00A46114"/>
    <w:rsid w:val="00A536A0"/>
    <w:rsid w:val="00A5416E"/>
    <w:rsid w:val="00A56977"/>
    <w:rsid w:val="00AD0D37"/>
    <w:rsid w:val="00AD1C84"/>
    <w:rsid w:val="00AD5665"/>
    <w:rsid w:val="00B10C44"/>
    <w:rsid w:val="00B12C4D"/>
    <w:rsid w:val="00B20A59"/>
    <w:rsid w:val="00B23115"/>
    <w:rsid w:val="00B2693D"/>
    <w:rsid w:val="00B35526"/>
    <w:rsid w:val="00B42C49"/>
    <w:rsid w:val="00B445FB"/>
    <w:rsid w:val="00B555B8"/>
    <w:rsid w:val="00B6662E"/>
    <w:rsid w:val="00B920DA"/>
    <w:rsid w:val="00B96038"/>
    <w:rsid w:val="00BB3CE5"/>
    <w:rsid w:val="00BC6815"/>
    <w:rsid w:val="00BD522B"/>
    <w:rsid w:val="00BE163F"/>
    <w:rsid w:val="00BF4D3F"/>
    <w:rsid w:val="00BF619A"/>
    <w:rsid w:val="00C00C87"/>
    <w:rsid w:val="00C20132"/>
    <w:rsid w:val="00C446AC"/>
    <w:rsid w:val="00C70AF5"/>
    <w:rsid w:val="00C7527A"/>
    <w:rsid w:val="00CC4B33"/>
    <w:rsid w:val="00CD5B21"/>
    <w:rsid w:val="00CE0D32"/>
    <w:rsid w:val="00D20B00"/>
    <w:rsid w:val="00D53936"/>
    <w:rsid w:val="00D64AA0"/>
    <w:rsid w:val="00D74D26"/>
    <w:rsid w:val="00D75CB7"/>
    <w:rsid w:val="00D97715"/>
    <w:rsid w:val="00E0513A"/>
    <w:rsid w:val="00E55BA9"/>
    <w:rsid w:val="00E80660"/>
    <w:rsid w:val="00E86A5D"/>
    <w:rsid w:val="00E86B19"/>
    <w:rsid w:val="00E8723A"/>
    <w:rsid w:val="00EA5F69"/>
    <w:rsid w:val="00EC16F1"/>
    <w:rsid w:val="00EC1C60"/>
    <w:rsid w:val="00EC409D"/>
    <w:rsid w:val="00EC5B9C"/>
    <w:rsid w:val="00ED50A6"/>
    <w:rsid w:val="00EF2F4B"/>
    <w:rsid w:val="00F00A40"/>
    <w:rsid w:val="00F1436A"/>
    <w:rsid w:val="00F152CD"/>
    <w:rsid w:val="00F2082D"/>
    <w:rsid w:val="00F33150"/>
    <w:rsid w:val="00F358E0"/>
    <w:rsid w:val="00F3745F"/>
    <w:rsid w:val="00F428DB"/>
    <w:rsid w:val="00F52FCA"/>
    <w:rsid w:val="00F6286D"/>
    <w:rsid w:val="00F913C0"/>
    <w:rsid w:val="00FA546A"/>
    <w:rsid w:val="00FC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19F76C"/>
  <w15:chartTrackingRefBased/>
  <w15:docId w15:val="{2A5328D2-CBFB-4FF9-9F45-97B886E3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20661"/>
    <w:pPr>
      <w:ind w:left="720"/>
      <w:contextualSpacing/>
    </w:pPr>
  </w:style>
  <w:style w:type="paragraph" w:customStyle="1" w:styleId="Default">
    <w:name w:val="Default"/>
    <w:rsid w:val="005206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520661"/>
    <w:pPr>
      <w:spacing w:line="241" w:lineRule="atLeast"/>
    </w:pPr>
    <w:rPr>
      <w:rFonts w:ascii="Gotham Light" w:hAnsi="Gotham Light" w:cstheme="minorBidi"/>
      <w:color w:val="auto"/>
    </w:rPr>
  </w:style>
  <w:style w:type="character" w:customStyle="1" w:styleId="A4">
    <w:name w:val="A4"/>
    <w:uiPriority w:val="99"/>
    <w:rsid w:val="00520661"/>
    <w:rPr>
      <w:rFonts w:cs="Gotham Light"/>
      <w:color w:val="000000"/>
      <w:sz w:val="22"/>
      <w:szCs w:val="22"/>
    </w:rPr>
  </w:style>
  <w:style w:type="character" w:styleId="Hyperlink">
    <w:name w:val="Hyperlink"/>
    <w:basedOn w:val="DefaultParagraphFont"/>
    <w:uiPriority w:val="99"/>
    <w:unhideWhenUsed/>
    <w:rsid w:val="00842834"/>
    <w:rPr>
      <w:color w:val="0563C1" w:themeColor="hyperlink"/>
      <w:u w:val="single"/>
    </w:rPr>
  </w:style>
  <w:style w:type="character" w:styleId="UnresolvedMention">
    <w:name w:val="Unresolved Mention"/>
    <w:basedOn w:val="DefaultParagraphFont"/>
    <w:uiPriority w:val="99"/>
    <w:semiHidden/>
    <w:unhideWhenUsed/>
    <w:rsid w:val="00842834"/>
    <w:rPr>
      <w:color w:val="605E5C"/>
      <w:shd w:val="clear" w:color="auto" w:fill="E1DFDD"/>
    </w:rPr>
  </w:style>
  <w:style w:type="paragraph" w:styleId="Header">
    <w:name w:val="header"/>
    <w:basedOn w:val="Normal"/>
    <w:link w:val="HeaderChar"/>
    <w:uiPriority w:val="99"/>
    <w:unhideWhenUsed/>
    <w:rsid w:val="00EC1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6F1"/>
  </w:style>
  <w:style w:type="paragraph" w:styleId="Footer">
    <w:name w:val="footer"/>
    <w:basedOn w:val="Normal"/>
    <w:link w:val="FooterChar"/>
    <w:uiPriority w:val="99"/>
    <w:unhideWhenUsed/>
    <w:rsid w:val="00EC1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6F1"/>
  </w:style>
  <w:style w:type="paragraph" w:styleId="Revision">
    <w:name w:val="Revision"/>
    <w:hidden/>
    <w:uiPriority w:val="99"/>
    <w:semiHidden/>
    <w:rsid w:val="0005378A"/>
    <w:pPr>
      <w:spacing w:after="0" w:line="240" w:lineRule="auto"/>
    </w:pPr>
  </w:style>
  <w:style w:type="paragraph" w:styleId="BalloonText">
    <w:name w:val="Balloon Text"/>
    <w:basedOn w:val="Normal"/>
    <w:link w:val="BalloonTextChar"/>
    <w:uiPriority w:val="99"/>
    <w:semiHidden/>
    <w:unhideWhenUsed/>
    <w:rsid w:val="00053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78A"/>
    <w:rPr>
      <w:rFonts w:ascii="Segoe UI" w:hAnsi="Segoe UI" w:cs="Segoe UI"/>
      <w:sz w:val="18"/>
      <w:szCs w:val="18"/>
    </w:rPr>
  </w:style>
  <w:style w:type="character" w:styleId="FollowedHyperlink">
    <w:name w:val="FollowedHyperlink"/>
    <w:basedOn w:val="DefaultParagraphFont"/>
    <w:uiPriority w:val="99"/>
    <w:semiHidden/>
    <w:unhideWhenUsed/>
    <w:rsid w:val="00E0513A"/>
    <w:rPr>
      <w:color w:val="954F72" w:themeColor="followedHyperlink"/>
      <w:u w:val="single"/>
    </w:rPr>
  </w:style>
  <w:style w:type="table" w:styleId="TableGrid">
    <w:name w:val="Table Grid"/>
    <w:basedOn w:val="TableNormal"/>
    <w:uiPriority w:val="39"/>
    <w:rsid w:val="003A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5B21"/>
    <w:rPr>
      <w:sz w:val="16"/>
      <w:szCs w:val="16"/>
    </w:rPr>
  </w:style>
  <w:style w:type="paragraph" w:styleId="CommentText">
    <w:name w:val="annotation text"/>
    <w:basedOn w:val="Normal"/>
    <w:link w:val="CommentTextChar"/>
    <w:uiPriority w:val="99"/>
    <w:semiHidden/>
    <w:unhideWhenUsed/>
    <w:rsid w:val="00CD5B21"/>
    <w:pPr>
      <w:spacing w:line="240" w:lineRule="auto"/>
    </w:pPr>
    <w:rPr>
      <w:sz w:val="20"/>
      <w:szCs w:val="20"/>
    </w:rPr>
  </w:style>
  <w:style w:type="character" w:customStyle="1" w:styleId="CommentTextChar">
    <w:name w:val="Comment Text Char"/>
    <w:basedOn w:val="DefaultParagraphFont"/>
    <w:link w:val="CommentText"/>
    <w:uiPriority w:val="99"/>
    <w:semiHidden/>
    <w:rsid w:val="00CD5B21"/>
    <w:rPr>
      <w:sz w:val="20"/>
      <w:szCs w:val="20"/>
    </w:rPr>
  </w:style>
  <w:style w:type="paragraph" w:styleId="CommentSubject">
    <w:name w:val="annotation subject"/>
    <w:basedOn w:val="CommentText"/>
    <w:next w:val="CommentText"/>
    <w:link w:val="CommentSubjectChar"/>
    <w:uiPriority w:val="99"/>
    <w:semiHidden/>
    <w:unhideWhenUsed/>
    <w:rsid w:val="00CD5B21"/>
    <w:rPr>
      <w:b/>
      <w:bCs/>
    </w:rPr>
  </w:style>
  <w:style w:type="character" w:customStyle="1" w:styleId="CommentSubjectChar">
    <w:name w:val="Comment Subject Char"/>
    <w:basedOn w:val="CommentTextChar"/>
    <w:link w:val="CommentSubject"/>
    <w:uiPriority w:val="99"/>
    <w:semiHidden/>
    <w:rsid w:val="00CD5B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40721">
      <w:bodyDiv w:val="1"/>
      <w:marLeft w:val="0"/>
      <w:marRight w:val="0"/>
      <w:marTop w:val="0"/>
      <w:marBottom w:val="0"/>
      <w:divBdr>
        <w:top w:val="none" w:sz="0" w:space="0" w:color="auto"/>
        <w:left w:val="none" w:sz="0" w:space="0" w:color="auto"/>
        <w:bottom w:val="none" w:sz="0" w:space="0" w:color="auto"/>
        <w:right w:val="none" w:sz="0" w:space="0" w:color="auto"/>
      </w:divBdr>
    </w:div>
    <w:div w:id="583808952">
      <w:bodyDiv w:val="1"/>
      <w:marLeft w:val="0"/>
      <w:marRight w:val="0"/>
      <w:marTop w:val="0"/>
      <w:marBottom w:val="0"/>
      <w:divBdr>
        <w:top w:val="none" w:sz="0" w:space="0" w:color="auto"/>
        <w:left w:val="none" w:sz="0" w:space="0" w:color="auto"/>
        <w:bottom w:val="none" w:sz="0" w:space="0" w:color="auto"/>
        <w:right w:val="none" w:sz="0" w:space="0" w:color="auto"/>
      </w:divBdr>
    </w:div>
    <w:div w:id="64998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c0b5bd15f5c334aec4aa544cd0ca5901&amp;mc=true&amp;node=se49.5.391_111&amp;rgn=div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3351C68759A64389A0A5EFEAC711FA" ma:contentTypeVersion="21" ma:contentTypeDescription="Create a new document." ma:contentTypeScope="" ma:versionID="d4c3e31768b1cd65f20138ef72ce6c36">
  <xsd:schema xmlns:xsd="http://www.w3.org/2001/XMLSchema" xmlns:xs="http://www.w3.org/2001/XMLSchema" xmlns:p="http://schemas.microsoft.com/office/2006/metadata/properties" xmlns:ns2="160575e3-b65b-4d3c-aed8-59646f36e8da" xmlns:ns3="233c556b-6bbf-49dd-94af-e8e4fd1a881c" targetNamespace="http://schemas.microsoft.com/office/2006/metadata/properties" ma:root="true" ma:fieldsID="fe90b6677f4fd8f545f003ba3edd4d17" ns2:_="" ns3:_="">
    <xsd:import namespace="160575e3-b65b-4d3c-aed8-59646f36e8da"/>
    <xsd:import namespace="233c556b-6bbf-49dd-94af-e8e4fd1a88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575e3-b65b-4d3c-aed8-59646f36e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3c556b-6bbf-49dd-94af-e8e4fd1a881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A04A4-C019-42BC-BAE9-DECA746ABB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1CA4B7-FA80-470D-A32A-2A4D264E1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575e3-b65b-4d3c-aed8-59646f36e8da"/>
    <ds:schemaRef ds:uri="233c556b-6bbf-49dd-94af-e8e4fd1a8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6912D-01B3-4A89-B862-C13CB9B9A852}">
  <ds:schemaRefs>
    <ds:schemaRef ds:uri="http://schemas.microsoft.com/sharepoint/events"/>
  </ds:schemaRefs>
</ds:datastoreItem>
</file>

<file path=customXml/itemProps4.xml><?xml version="1.0" encoding="utf-8"?>
<ds:datastoreItem xmlns:ds="http://schemas.openxmlformats.org/officeDocument/2006/customXml" ds:itemID="{459A2BEB-7C70-4BBE-B9CC-2BBA1ACA96E8}">
  <ds:schemaRefs>
    <ds:schemaRef ds:uri="http://schemas.openxmlformats.org/officeDocument/2006/bibliography"/>
  </ds:schemaRefs>
</ds:datastoreItem>
</file>

<file path=customXml/itemProps5.xml><?xml version="1.0" encoding="utf-8"?>
<ds:datastoreItem xmlns:ds="http://schemas.openxmlformats.org/officeDocument/2006/customXml" ds:itemID="{49C1D550-4E66-4EA2-BB42-CBA26FC75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Nationwide</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Gregory W</dc:creator>
  <cp:keywords/>
  <dc:description/>
  <cp:lastModifiedBy>Shambaugh, Nate</cp:lastModifiedBy>
  <cp:revision>13</cp:revision>
  <cp:lastPrinted>2019-07-11T18:09:00Z</cp:lastPrinted>
  <dcterms:created xsi:type="dcterms:W3CDTF">2019-07-11T18:07:00Z</dcterms:created>
  <dcterms:modified xsi:type="dcterms:W3CDTF">2024-06-26T16:06:00Z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0x010100A13351C68759A64389A0A5EFEAC711FA</vt:lpwstr>
  </property>
  <property fmtid="{D5CDD505-2E9C-101B-9397-08002B2CF9AE}" pid="3" name="MSIP_Label_92ea8e88-16c4-4b55-a945-7bd6248db4bf_Enabled">
    <vt:lpwstr>true</vt:lpwstr>
  </property>
  <property fmtid="{D5CDD505-2E9C-101B-9397-08002B2CF9AE}" pid="4" name="MSIP_Label_92ea8e88-16c4-4b55-a945-7bd6248db4bf_SetDate">
    <vt:lpwstr>2024-06-26T16:06:53Z</vt:lpwstr>
  </property>
  <property fmtid="{D5CDD505-2E9C-101B-9397-08002B2CF9AE}" pid="5" name="MSIP_Label_92ea8e88-16c4-4b55-a945-7bd6248db4bf_Method">
    <vt:lpwstr>Standard</vt:lpwstr>
  </property>
  <property fmtid="{D5CDD505-2E9C-101B-9397-08002B2CF9AE}" pid="6" name="MSIP_Label_92ea8e88-16c4-4b55-a945-7bd6248db4bf_Name">
    <vt:lpwstr>Internal</vt:lpwstr>
  </property>
  <property fmtid="{D5CDD505-2E9C-101B-9397-08002B2CF9AE}" pid="7" name="MSIP_Label_92ea8e88-16c4-4b55-a945-7bd6248db4bf_SiteId">
    <vt:lpwstr>22140e4c-d390-45c2-b297-a26c516dc461</vt:lpwstr>
  </property>
  <property fmtid="{D5CDD505-2E9C-101B-9397-08002B2CF9AE}" pid="8" name="MSIP_Label_92ea8e88-16c4-4b55-a945-7bd6248db4bf_ActionId">
    <vt:lpwstr>a065ca1a-547a-475b-a600-41bc76ccb368</vt:lpwstr>
  </property>
  <property fmtid="{D5CDD505-2E9C-101B-9397-08002B2CF9AE}" pid="9" name="MSIP_Label_92ea8e88-16c4-4b55-a945-7bd6248db4bf_ContentBits">
    <vt:lpwstr>0</vt:lpwstr>
  </property>
</Properties>
</file>